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067230" w14:textId="43C72906" w:rsidR="009970F5" w:rsidRPr="00E9708B" w:rsidRDefault="004572D2" w:rsidP="530804D8">
      <w:pPr>
        <w:pStyle w:val="Subject"/>
        <w:ind w:left="0"/>
        <w:rPr>
          <w:rFonts w:eastAsia="Calibri" w:cs="Calibri"/>
          <w:sz w:val="36"/>
        </w:rPr>
      </w:pPr>
      <w:bookmarkStart w:id="0" w:name="_Hlk17720204"/>
      <w:bookmarkStart w:id="1" w:name="_Hlk17721731"/>
      <w:r>
        <w:rPr>
          <w:rFonts w:eastAsia="Calibri" w:cs="Calibri"/>
          <w:b/>
          <w:sz w:val="36"/>
        </w:rPr>
        <w:t>Communities of Excellence—</w:t>
      </w:r>
      <w:r w:rsidR="00622F5D" w:rsidRPr="72284B35">
        <w:rPr>
          <w:rFonts w:eastAsia="Calibri" w:cs="Calibri"/>
          <w:b/>
          <w:sz w:val="36"/>
        </w:rPr>
        <w:t xml:space="preserve">Benefits </w:t>
      </w:r>
      <w:r w:rsidR="00622F5D" w:rsidRPr="72284B35">
        <w:rPr>
          <w:rFonts w:eastAsia="Calibri" w:cs="Calibri"/>
          <w:b/>
          <w:bCs/>
          <w:sz w:val="36"/>
        </w:rPr>
        <w:t>Realisation</w:t>
      </w:r>
      <w:r w:rsidR="00622F5D" w:rsidRPr="72284B35">
        <w:rPr>
          <w:rFonts w:eastAsia="Calibri" w:cs="Calibri"/>
          <w:b/>
          <w:sz w:val="36"/>
        </w:rPr>
        <w:t xml:space="preserve"> Plan</w:t>
      </w:r>
    </w:p>
    <w:bookmarkEnd w:id="0"/>
    <w:p w14:paraId="79576251" w14:textId="3BBD5F24" w:rsidR="0000140F" w:rsidRPr="00E9708B" w:rsidRDefault="0000140F" w:rsidP="00951771">
      <w:pPr>
        <w:pStyle w:val="BodyText"/>
        <w:rPr>
          <w:rFonts w:eastAsia="Calibri" w:cs="Calibri"/>
        </w:rPr>
      </w:pPr>
    </w:p>
    <w:tbl>
      <w:tblPr>
        <w:tblStyle w:val="Tablenolines"/>
        <w:tblW w:w="5045" w:type="pct"/>
        <w:tblInd w:w="-57" w:type="dxa"/>
        <w:tblLayout w:type="fixed"/>
        <w:tblLook w:val="04A0" w:firstRow="1" w:lastRow="0" w:firstColumn="1" w:lastColumn="0" w:noHBand="0" w:noVBand="1"/>
        <w:tblDescription w:val="&quot;&quot;"/>
      </w:tblPr>
      <w:tblGrid>
        <w:gridCol w:w="2359"/>
        <w:gridCol w:w="7510"/>
      </w:tblGrid>
      <w:tr w:rsidR="00E766C5" w:rsidRPr="00E9708B" w14:paraId="439E9A8F" w14:textId="77777777" w:rsidTr="72284B35">
        <w:trPr>
          <w:trHeight w:val="454"/>
          <w:tblHeader/>
        </w:trPr>
        <w:tc>
          <w:tcPr>
            <w:tcW w:w="1195" w:type="pct"/>
          </w:tcPr>
          <w:p w14:paraId="2863B730" w14:textId="15FE86C5" w:rsidR="00E766C5" w:rsidRPr="00E9708B" w:rsidRDefault="29456745" w:rsidP="530804D8">
            <w:pPr>
              <w:pStyle w:val="BodyText"/>
              <w:rPr>
                <w:rFonts w:eastAsia="Calibri" w:cs="Calibri"/>
                <w:b/>
              </w:rPr>
            </w:pPr>
            <w:r w:rsidRPr="72284B35">
              <w:rPr>
                <w:rFonts w:eastAsia="Calibri" w:cs="Calibri"/>
                <w:b/>
              </w:rPr>
              <w:t>Prepared</w:t>
            </w:r>
          </w:p>
        </w:tc>
        <w:tc>
          <w:tcPr>
            <w:tcW w:w="3805" w:type="pct"/>
          </w:tcPr>
          <w:p w14:paraId="1477665C" w14:textId="30592BC9" w:rsidR="00E766C5" w:rsidRPr="00E9708B" w:rsidRDefault="001027C3" w:rsidP="000A5EB5">
            <w:pPr>
              <w:pStyle w:val="BodyText"/>
              <w:rPr>
                <w:rFonts w:eastAsia="Calibri Light" w:cs="Calibri Light"/>
                <w:b/>
              </w:rPr>
            </w:pPr>
            <w:sdt>
              <w:sdtPr>
                <w:rPr>
                  <w:rFonts w:cs="Calibri"/>
                </w:rPr>
                <w:alias w:val="Date"/>
                <w:tag w:val="Date"/>
                <w:id w:val="-21164750"/>
                <w:lock w:val="sdtLocked"/>
                <w:placeholder>
                  <w:docPart w:val="031091B837CB43D7B2863B4851EF707E"/>
                </w:placeholder>
                <w:date w:fullDate="2020-08-07T00:00:00Z">
                  <w:dateFormat w:val="d MMMM yyyy"/>
                  <w:lid w:val="en-AU"/>
                  <w:storeMappedDataAs w:val="dateTime"/>
                  <w:calendar w:val="gregorian"/>
                </w:date>
              </w:sdtPr>
              <w:sdtEndPr>
                <w:rPr>
                  <w:rStyle w:val="DateChar"/>
                  <w:szCs w:val="24"/>
                </w:rPr>
              </w:sdtEndPr>
              <w:sdtContent>
                <w:r w:rsidR="0029172D">
                  <w:rPr>
                    <w:rFonts w:cs="Calibri"/>
                  </w:rPr>
                  <w:t>7 August 2020</w:t>
                </w:r>
              </w:sdtContent>
            </w:sdt>
          </w:p>
        </w:tc>
      </w:tr>
      <w:tr w:rsidR="00235A34" w:rsidRPr="00E9708B" w14:paraId="79A91C78" w14:textId="77777777" w:rsidTr="72284B35">
        <w:trPr>
          <w:trHeight w:val="454"/>
        </w:trPr>
        <w:tc>
          <w:tcPr>
            <w:tcW w:w="1195" w:type="pct"/>
          </w:tcPr>
          <w:p w14:paraId="369C3033" w14:textId="2F0A6638" w:rsidR="00235A34" w:rsidRPr="00E9708B" w:rsidRDefault="450C490D" w:rsidP="006E6709">
            <w:pPr>
              <w:pStyle w:val="BodyText"/>
              <w:rPr>
                <w:rFonts w:eastAsia="Calibri" w:cs="Calibri"/>
              </w:rPr>
            </w:pPr>
            <w:r w:rsidRPr="72284B35">
              <w:rPr>
                <w:rFonts w:eastAsia="Calibri" w:cs="Calibri"/>
                <w:b/>
              </w:rPr>
              <w:t>B</w:t>
            </w:r>
            <w:r w:rsidR="292E1A41" w:rsidRPr="72284B35">
              <w:rPr>
                <w:rFonts w:eastAsia="Calibri" w:cs="Calibri"/>
                <w:b/>
              </w:rPr>
              <w:t>y</w:t>
            </w:r>
          </w:p>
        </w:tc>
        <w:tc>
          <w:tcPr>
            <w:tcW w:w="3805" w:type="pct"/>
          </w:tcPr>
          <w:p w14:paraId="20F1DC9C" w14:textId="270CB380" w:rsidR="00235A34" w:rsidRPr="00E9708B" w:rsidRDefault="001027C3" w:rsidP="00F501EA">
            <w:pPr>
              <w:pStyle w:val="BodyText"/>
              <w:rPr>
                <w:rFonts w:eastAsia="Calibri Light" w:cs="Calibri Light"/>
              </w:rPr>
            </w:pPr>
            <w:sdt>
              <w:sdtPr>
                <w:rPr>
                  <w:rFonts w:cs="Calibri"/>
                </w:rPr>
                <w:alias w:val="Author"/>
                <w:tag w:val=""/>
                <w:id w:val="148874071"/>
                <w:placeholder>
                  <w:docPart w:val="8E531354D35F4ED9964212D9BE6C531E"/>
                </w:placeholder>
                <w:dataBinding w:prefixMappings="xmlns:ns0='http://purl.org/dc/elements/1.1/' xmlns:ns1='http://schemas.openxmlformats.org/package/2006/metadata/core-properties' " w:xpath="/ns1:coreProperties[1]/ns0:creator[1]" w:storeItemID="{6C3C8BC8-F283-45AE-878A-BAB7291924A1}"/>
                <w:text/>
              </w:sdtPr>
              <w:sdtEndPr/>
              <w:sdtContent>
                <w:r w:rsidR="00C214E6">
                  <w:rPr>
                    <w:rFonts w:cs="Calibri"/>
                  </w:rPr>
                  <w:t>Ann Author</w:t>
                </w:r>
              </w:sdtContent>
            </w:sdt>
            <w:r w:rsidR="005221B1">
              <w:rPr>
                <w:rFonts w:cs="Calibri"/>
              </w:rPr>
              <w:t xml:space="preserve">  </w:t>
            </w:r>
          </w:p>
        </w:tc>
      </w:tr>
      <w:tr w:rsidR="00235A34" w:rsidRPr="00E9708B" w14:paraId="049858FE" w14:textId="77777777" w:rsidTr="72284B35">
        <w:trPr>
          <w:trHeight w:val="454"/>
        </w:trPr>
        <w:tc>
          <w:tcPr>
            <w:tcW w:w="1195" w:type="pct"/>
          </w:tcPr>
          <w:p w14:paraId="67B61297" w14:textId="002A466F" w:rsidR="00235A34" w:rsidRPr="00E9708B" w:rsidRDefault="07D23E62" w:rsidP="530804D8">
            <w:pPr>
              <w:pStyle w:val="BodyText"/>
              <w:rPr>
                <w:rFonts w:eastAsia="Calibri" w:cs="Calibri"/>
                <w:b/>
              </w:rPr>
            </w:pPr>
            <w:r w:rsidRPr="72284B35">
              <w:rPr>
                <w:rFonts w:eastAsia="Calibri" w:cs="Calibri"/>
                <w:b/>
              </w:rPr>
              <w:t>F</w:t>
            </w:r>
            <w:r w:rsidR="62E53F11" w:rsidRPr="72284B35">
              <w:rPr>
                <w:rFonts w:eastAsia="Calibri" w:cs="Calibri"/>
                <w:b/>
              </w:rPr>
              <w:t>or</w:t>
            </w:r>
          </w:p>
        </w:tc>
        <w:tc>
          <w:tcPr>
            <w:tcW w:w="3805" w:type="pct"/>
          </w:tcPr>
          <w:p w14:paraId="4EF41361" w14:textId="1748B7C2" w:rsidR="00235A34" w:rsidRPr="00E9708B" w:rsidRDefault="00C214E6" w:rsidP="000A5EB5">
            <w:pPr>
              <w:pStyle w:val="BodyText"/>
              <w:rPr>
                <w:rFonts w:eastAsia="Calibri Light" w:cs="Calibri Light"/>
                <w:lang w:eastAsia="en-US"/>
              </w:rPr>
            </w:pPr>
            <w:r>
              <w:rPr>
                <w:rFonts w:cs="Calibri"/>
              </w:rPr>
              <w:t>Alex Sample</w:t>
            </w:r>
            <w:r w:rsidR="002D0C58" w:rsidRPr="72284B35">
              <w:rPr>
                <w:rFonts w:eastAsia="Calibri Light" w:cs="Calibri Light"/>
              </w:rPr>
              <w:t xml:space="preserve"> </w:t>
            </w:r>
          </w:p>
        </w:tc>
      </w:tr>
      <w:tr w:rsidR="00A63846" w:rsidRPr="00E9708B" w14:paraId="22D6F009" w14:textId="77777777" w:rsidTr="72284B35">
        <w:trPr>
          <w:trHeight w:val="454"/>
        </w:trPr>
        <w:tc>
          <w:tcPr>
            <w:tcW w:w="1195" w:type="pct"/>
          </w:tcPr>
          <w:p w14:paraId="0A34DA49" w14:textId="48932774" w:rsidR="00A63846" w:rsidRPr="530804D8" w:rsidRDefault="00A63846" w:rsidP="530804D8">
            <w:pPr>
              <w:pStyle w:val="BodyText"/>
              <w:rPr>
                <w:rFonts w:eastAsia="Calibri" w:cs="Calibri"/>
                <w:b/>
              </w:rPr>
            </w:pPr>
            <w:r w:rsidRPr="72284B35">
              <w:rPr>
                <w:rFonts w:eastAsia="Calibri" w:cs="Calibri"/>
                <w:b/>
              </w:rPr>
              <w:t>Document version</w:t>
            </w:r>
          </w:p>
        </w:tc>
        <w:tc>
          <w:tcPr>
            <w:tcW w:w="3805" w:type="pct"/>
          </w:tcPr>
          <w:p w14:paraId="28A6D21A" w14:textId="53AE936C" w:rsidR="00A63846" w:rsidRDefault="001027C3" w:rsidP="000A5EB5">
            <w:pPr>
              <w:pStyle w:val="BodyText"/>
              <w:rPr>
                <w:rFonts w:eastAsia="Calibri Light" w:cs="Calibri Light"/>
              </w:rPr>
            </w:pPr>
            <w:sdt>
              <w:sdtPr>
                <w:rPr>
                  <w:rFonts w:cs="Calibri"/>
                </w:rPr>
                <w:alias w:val="Status"/>
                <w:tag w:val="Status"/>
                <w:id w:val="-1360505658"/>
                <w:placeholder>
                  <w:docPart w:val="F873253889774C91B8317E0204A1669B"/>
                </w:placeholder>
                <w:dropDownList>
                  <w:listItem w:value="Choose an item."/>
                  <w:listItem w:displayText="Draft" w:value="Draft"/>
                  <w:listItem w:displayText="Approved" w:value="Approved"/>
                </w:dropDownList>
              </w:sdtPr>
              <w:sdtEndPr/>
              <w:sdtContent>
                <w:r w:rsidR="0020367E">
                  <w:rPr>
                    <w:rFonts w:cs="Calibri"/>
                  </w:rPr>
                  <w:t>Draft</w:t>
                </w:r>
              </w:sdtContent>
            </w:sdt>
            <w:r w:rsidR="00645248">
              <w:rPr>
                <w:rFonts w:cs="Calibri"/>
              </w:rPr>
              <w:t xml:space="preserve"> </w:t>
            </w:r>
            <w:sdt>
              <w:sdtPr>
                <w:rPr>
                  <w:rFonts w:cs="Calibri"/>
                </w:rPr>
                <w:alias w:val="Version"/>
                <w:tag w:val="Version"/>
                <w:id w:val="-1371451196"/>
                <w:placeholder>
                  <w:docPart w:val="ACF5773B43344BB6A3A7293354E33C5C"/>
                </w:placeholder>
                <w:text/>
              </w:sdtPr>
              <w:sdtEndPr/>
              <w:sdtContent>
                <w:r w:rsidR="0020367E">
                  <w:rPr>
                    <w:rFonts w:cs="Calibri"/>
                  </w:rPr>
                  <w:t>00</w:t>
                </w:r>
                <w:r w:rsidR="00377092">
                  <w:rPr>
                    <w:rFonts w:cs="Calibri"/>
                  </w:rPr>
                  <w:t>1</w:t>
                </w:r>
              </w:sdtContent>
            </w:sdt>
            <w:r w:rsidR="006F6A37">
              <w:rPr>
                <w:rFonts w:cs="Calibri"/>
              </w:rPr>
              <w:t xml:space="preserve"> </w:t>
            </w:r>
          </w:p>
        </w:tc>
      </w:tr>
    </w:tbl>
    <w:p w14:paraId="09A62E19" w14:textId="32860325" w:rsidR="009D4E4D" w:rsidRDefault="009D4E4D" w:rsidP="007B4759">
      <w:pPr>
        <w:spacing w:after="0"/>
        <w:rPr>
          <w:rFonts w:eastAsia="Calibri" w:cs="Calibri"/>
        </w:rPr>
      </w:pPr>
      <w:bookmarkStart w:id="2" w:name="_Hlk17899069"/>
    </w:p>
    <w:p w14:paraId="3A012C44" w14:textId="1DA5C510" w:rsidR="00AD0450" w:rsidRDefault="00112CE9" w:rsidP="00AD0450">
      <w:pPr>
        <w:pStyle w:val="Heading1unnumbered"/>
        <w:rPr>
          <w:rFonts w:eastAsia="Calibri"/>
        </w:rPr>
      </w:pPr>
      <w:r>
        <w:rPr>
          <w:rFonts w:eastAsia="Calibri"/>
        </w:rPr>
        <w:t>Purpose of this document</w:t>
      </w:r>
    </w:p>
    <w:p w14:paraId="5A0BF289" w14:textId="77777777" w:rsidR="00AD0450" w:rsidRDefault="00AD0450" w:rsidP="00AD0450">
      <w:pPr>
        <w:pStyle w:val="BodyText"/>
      </w:pPr>
      <w:r>
        <w:t xml:space="preserve">This Benefits Realisation Plan will help to achieve the intended benefits for the project. It captures the benefits that the project aims to produce and outlines how these benefits will be measured and evaluated, so that we know when they have been realised. </w:t>
      </w:r>
    </w:p>
    <w:p w14:paraId="176456B3" w14:textId="6168B8C1" w:rsidR="00AD0450" w:rsidRDefault="00AD0450" w:rsidP="00AD0450">
      <w:pPr>
        <w:pStyle w:val="BodyText"/>
      </w:pPr>
      <w:r>
        <w:t xml:space="preserve">The Benefits Realisation Plan also tracks who is responsible (owns) each benefit, the target dates for achieving them, how project initiatives map </w:t>
      </w:r>
      <w:r w:rsidR="00144C3D">
        <w:t>i</w:t>
      </w:r>
      <w:r>
        <w:t xml:space="preserve">nto intended benefits, and identifies dependencies that need to be considered or addressed. </w:t>
      </w:r>
    </w:p>
    <w:p w14:paraId="7F5EDE33" w14:textId="77777777" w:rsidR="00AD0450" w:rsidRDefault="00AD0450" w:rsidP="00AD0450">
      <w:pPr>
        <w:pStyle w:val="BodyText"/>
      </w:pPr>
      <w:r>
        <w:t>This is a living document that will be maintained throughout the project, as new initiatives are raised or opportunities for additional benefits are presented.</w:t>
      </w:r>
    </w:p>
    <w:p w14:paraId="0BA7BA45" w14:textId="63BA76FF" w:rsidR="00AD0450" w:rsidRDefault="00AD0450" w:rsidP="007B4759">
      <w:pPr>
        <w:spacing w:after="0"/>
        <w:rPr>
          <w:rFonts w:eastAsia="Calibri" w:cs="Calibri"/>
        </w:rPr>
      </w:pPr>
    </w:p>
    <w:p w14:paraId="6420D81F" w14:textId="77777777" w:rsidR="00833DAE" w:rsidRDefault="00833DAE" w:rsidP="008F1C32">
      <w:pPr>
        <w:spacing w:after="0"/>
        <w:rPr>
          <w:rFonts w:eastAsia="Calibri" w:cs="Calibri"/>
        </w:rPr>
      </w:pPr>
    </w:p>
    <w:p w14:paraId="5B1017FE" w14:textId="6E80A17B" w:rsidR="00833DAE" w:rsidRDefault="00833DAE" w:rsidP="00833DAE">
      <w:pPr>
        <w:rPr>
          <w:rFonts w:eastAsia="Calibri" w:cs="Calibri"/>
        </w:rPr>
        <w:sectPr w:rsidR="00833DAE" w:rsidSect="002A0335">
          <w:headerReference w:type="default" r:id="rId13"/>
          <w:footerReference w:type="default" r:id="rId14"/>
          <w:pgSz w:w="11906" w:h="16838" w:code="9"/>
          <w:pgMar w:top="993" w:right="991" w:bottom="426" w:left="1134" w:header="283" w:footer="437" w:gutter="0"/>
          <w:cols w:space="708"/>
          <w:docGrid w:linePitch="360"/>
        </w:sectPr>
      </w:pPr>
    </w:p>
    <w:p w14:paraId="14923992" w14:textId="169C81A4" w:rsidR="00C37DAA" w:rsidRDefault="00B63D12" w:rsidP="00990B63">
      <w:pPr>
        <w:pStyle w:val="Heading1unnumbered"/>
      </w:pPr>
      <w:bookmarkStart w:id="3" w:name="_Ref45523183"/>
      <w:bookmarkEnd w:id="1"/>
      <w:bookmarkEnd w:id="2"/>
      <w:r>
        <w:lastRenderedPageBreak/>
        <w:t>Benefits Realisation Plan</w:t>
      </w:r>
      <w:bookmarkEnd w:id="3"/>
    </w:p>
    <w:tbl>
      <w:tblPr>
        <w:tblStyle w:val="CoeTemplates"/>
        <w:tblpPr w:leftFromText="181" w:rightFromText="181" w:vertAnchor="text" w:horzAnchor="margin" w:tblpY="63"/>
        <w:tblW w:w="5033" w:type="pct"/>
        <w:tblLook w:val="04A0" w:firstRow="1" w:lastRow="0" w:firstColumn="1" w:lastColumn="0" w:noHBand="0" w:noVBand="1"/>
      </w:tblPr>
      <w:tblGrid>
        <w:gridCol w:w="567"/>
        <w:gridCol w:w="2339"/>
        <w:gridCol w:w="2151"/>
        <w:gridCol w:w="2911"/>
        <w:gridCol w:w="3997"/>
        <w:gridCol w:w="1388"/>
        <w:gridCol w:w="1060"/>
        <w:gridCol w:w="3613"/>
        <w:gridCol w:w="3792"/>
      </w:tblGrid>
      <w:tr w:rsidR="00DF120F" w:rsidRPr="00D0029B" w14:paraId="1AF37C2C" w14:textId="2A5578C9" w:rsidTr="00284C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 w:type="pct"/>
          </w:tcPr>
          <w:p w14:paraId="35027E1A" w14:textId="77777777" w:rsidR="00F02524" w:rsidRPr="00D0029B" w:rsidRDefault="00F02524" w:rsidP="0096082E">
            <w:pPr>
              <w:pStyle w:val="BodyText"/>
              <w:rPr>
                <w:color w:val="FFFFFF" w:themeColor="background1"/>
                <w:szCs w:val="22"/>
              </w:rPr>
            </w:pPr>
            <w:r w:rsidRPr="00D0029B">
              <w:rPr>
                <w:color w:val="FFFFFF" w:themeColor="background1"/>
                <w:szCs w:val="22"/>
              </w:rPr>
              <w:t>ID</w:t>
            </w:r>
          </w:p>
        </w:tc>
        <w:tc>
          <w:tcPr>
            <w:tcW w:w="536" w:type="pct"/>
          </w:tcPr>
          <w:p w14:paraId="3BAC75A0" w14:textId="77777777" w:rsidR="00F02524" w:rsidRPr="00D0029B" w:rsidRDefault="00F02524" w:rsidP="0096082E">
            <w:pPr>
              <w:pStyle w:val="BodyText"/>
              <w:cnfStyle w:val="100000000000" w:firstRow="1" w:lastRow="0" w:firstColumn="0" w:lastColumn="0" w:oddVBand="0" w:evenVBand="0" w:oddHBand="0" w:evenHBand="0" w:firstRowFirstColumn="0" w:firstRowLastColumn="0" w:lastRowFirstColumn="0" w:lastRowLastColumn="0"/>
              <w:rPr>
                <w:color w:val="FFFFFF" w:themeColor="background1"/>
                <w:szCs w:val="22"/>
              </w:rPr>
            </w:pPr>
            <w:r w:rsidRPr="00D0029B">
              <w:rPr>
                <w:color w:val="FFFFFF" w:themeColor="background1"/>
                <w:szCs w:val="22"/>
              </w:rPr>
              <w:t>Benefit</w:t>
            </w:r>
          </w:p>
        </w:tc>
        <w:tc>
          <w:tcPr>
            <w:tcW w:w="493" w:type="pct"/>
          </w:tcPr>
          <w:p w14:paraId="7543D3D3" w14:textId="046D5C3C" w:rsidR="00F02524" w:rsidRPr="00D0029B" w:rsidRDefault="00F02524" w:rsidP="0096082E">
            <w:pPr>
              <w:pStyle w:val="BodyText"/>
              <w:cnfStyle w:val="100000000000" w:firstRow="1" w:lastRow="0" w:firstColumn="0" w:lastColumn="0" w:oddVBand="0" w:evenVBand="0" w:oddHBand="0" w:evenHBand="0" w:firstRowFirstColumn="0" w:firstRowLastColumn="0" w:lastRowFirstColumn="0" w:lastRowLastColumn="0"/>
              <w:rPr>
                <w:color w:val="FFFFFF" w:themeColor="background1"/>
                <w:szCs w:val="22"/>
              </w:rPr>
            </w:pPr>
            <w:r w:rsidRPr="00D0029B">
              <w:rPr>
                <w:color w:val="FFFFFF" w:themeColor="background1"/>
                <w:szCs w:val="22"/>
              </w:rPr>
              <w:t>Beneficiaries</w:t>
            </w:r>
          </w:p>
        </w:tc>
        <w:tc>
          <w:tcPr>
            <w:tcW w:w="667" w:type="pct"/>
          </w:tcPr>
          <w:p w14:paraId="096D0D67" w14:textId="76A7FB17" w:rsidR="00F02524" w:rsidRPr="00D0029B" w:rsidRDefault="00F02524" w:rsidP="0096082E">
            <w:pPr>
              <w:pStyle w:val="BodyText"/>
              <w:cnfStyle w:val="100000000000" w:firstRow="1" w:lastRow="0" w:firstColumn="0" w:lastColumn="0" w:oddVBand="0" w:evenVBand="0" w:oddHBand="0" w:evenHBand="0" w:firstRowFirstColumn="0" w:firstRowLastColumn="0" w:lastRowFirstColumn="0" w:lastRowLastColumn="0"/>
              <w:rPr>
                <w:color w:val="FFFFFF" w:themeColor="background1"/>
                <w:szCs w:val="22"/>
              </w:rPr>
            </w:pPr>
            <w:r w:rsidRPr="00D0029B">
              <w:rPr>
                <w:color w:val="FFFFFF" w:themeColor="background1"/>
                <w:szCs w:val="22"/>
              </w:rPr>
              <w:t>Indicators</w:t>
            </w:r>
          </w:p>
        </w:tc>
        <w:tc>
          <w:tcPr>
            <w:tcW w:w="916" w:type="pct"/>
          </w:tcPr>
          <w:p w14:paraId="25047774" w14:textId="21B5D641" w:rsidR="00F02524" w:rsidRPr="00D0029B" w:rsidRDefault="00F02524" w:rsidP="0096082E">
            <w:pPr>
              <w:pStyle w:val="BodyText"/>
              <w:cnfStyle w:val="100000000000" w:firstRow="1" w:lastRow="0" w:firstColumn="0" w:lastColumn="0" w:oddVBand="0" w:evenVBand="0" w:oddHBand="0" w:evenHBand="0" w:firstRowFirstColumn="0" w:firstRowLastColumn="0" w:lastRowFirstColumn="0" w:lastRowLastColumn="0"/>
              <w:rPr>
                <w:color w:val="FFFFFF" w:themeColor="background1"/>
                <w:szCs w:val="22"/>
              </w:rPr>
            </w:pPr>
            <w:r w:rsidRPr="00D0029B">
              <w:rPr>
                <w:color w:val="FFFFFF" w:themeColor="background1"/>
                <w:szCs w:val="22"/>
              </w:rPr>
              <w:t>Baseline measures</w:t>
            </w:r>
          </w:p>
        </w:tc>
        <w:tc>
          <w:tcPr>
            <w:tcW w:w="318" w:type="pct"/>
          </w:tcPr>
          <w:p w14:paraId="65AAA50A" w14:textId="63E360C6" w:rsidR="00F02524" w:rsidRPr="00D0029B" w:rsidRDefault="00F02524" w:rsidP="0096082E">
            <w:pPr>
              <w:pStyle w:val="BodyText"/>
              <w:cnfStyle w:val="100000000000" w:firstRow="1" w:lastRow="0" w:firstColumn="0" w:lastColumn="0" w:oddVBand="0" w:evenVBand="0" w:oddHBand="0" w:evenHBand="0" w:firstRowFirstColumn="0" w:firstRowLastColumn="0" w:lastRowFirstColumn="0" w:lastRowLastColumn="0"/>
              <w:rPr>
                <w:color w:val="FFFFFF" w:themeColor="background1"/>
                <w:szCs w:val="22"/>
              </w:rPr>
            </w:pPr>
            <w:r w:rsidRPr="00D0029B">
              <w:rPr>
                <w:color w:val="FFFFFF" w:themeColor="background1"/>
                <w:szCs w:val="22"/>
              </w:rPr>
              <w:t>Owner</w:t>
            </w:r>
          </w:p>
        </w:tc>
        <w:tc>
          <w:tcPr>
            <w:tcW w:w="243" w:type="pct"/>
          </w:tcPr>
          <w:p w14:paraId="0695054F" w14:textId="36D7CCE3" w:rsidR="00F02524" w:rsidRPr="00D0029B" w:rsidRDefault="00F02524" w:rsidP="0096082E">
            <w:pPr>
              <w:pStyle w:val="BodyText"/>
              <w:cnfStyle w:val="100000000000" w:firstRow="1" w:lastRow="0" w:firstColumn="0" w:lastColumn="0" w:oddVBand="0" w:evenVBand="0" w:oddHBand="0" w:evenHBand="0" w:firstRowFirstColumn="0" w:firstRowLastColumn="0" w:lastRowFirstColumn="0" w:lastRowLastColumn="0"/>
              <w:rPr>
                <w:color w:val="FFFFFF" w:themeColor="background1"/>
                <w:szCs w:val="22"/>
              </w:rPr>
            </w:pPr>
            <w:r w:rsidRPr="00D0029B">
              <w:rPr>
                <w:color w:val="FFFFFF" w:themeColor="background1"/>
                <w:szCs w:val="22"/>
              </w:rPr>
              <w:t>Target date</w:t>
            </w:r>
          </w:p>
        </w:tc>
        <w:tc>
          <w:tcPr>
            <w:tcW w:w="828" w:type="pct"/>
          </w:tcPr>
          <w:p w14:paraId="7E1DAA2C" w14:textId="6A802B8D" w:rsidR="00F02524" w:rsidRPr="00D0029B" w:rsidRDefault="00F02524" w:rsidP="0096082E">
            <w:pPr>
              <w:pStyle w:val="BodyText"/>
              <w:cnfStyle w:val="100000000000" w:firstRow="1" w:lastRow="0" w:firstColumn="0" w:lastColumn="0" w:oddVBand="0" w:evenVBand="0" w:oddHBand="0" w:evenHBand="0" w:firstRowFirstColumn="0" w:firstRowLastColumn="0" w:lastRowFirstColumn="0" w:lastRowLastColumn="0"/>
              <w:rPr>
                <w:color w:val="FFFFFF" w:themeColor="background1"/>
                <w:szCs w:val="22"/>
              </w:rPr>
            </w:pPr>
            <w:r w:rsidRPr="00D0029B">
              <w:rPr>
                <w:color w:val="FFFFFF" w:themeColor="background1"/>
                <w:szCs w:val="22"/>
              </w:rPr>
              <w:t>Initiatives</w:t>
            </w:r>
          </w:p>
        </w:tc>
        <w:tc>
          <w:tcPr>
            <w:tcW w:w="869" w:type="pct"/>
          </w:tcPr>
          <w:p w14:paraId="5AA0F236" w14:textId="30C34611" w:rsidR="00F02524" w:rsidRPr="00D0029B" w:rsidRDefault="00F02524" w:rsidP="0096082E">
            <w:pPr>
              <w:pStyle w:val="BodyText"/>
              <w:cnfStyle w:val="100000000000" w:firstRow="1" w:lastRow="0" w:firstColumn="0" w:lastColumn="0" w:oddVBand="0" w:evenVBand="0" w:oddHBand="0" w:evenHBand="0" w:firstRowFirstColumn="0" w:firstRowLastColumn="0" w:lastRowFirstColumn="0" w:lastRowLastColumn="0"/>
              <w:rPr>
                <w:color w:val="FFFFFF" w:themeColor="background1"/>
                <w:szCs w:val="22"/>
              </w:rPr>
            </w:pPr>
            <w:r w:rsidRPr="00D0029B">
              <w:rPr>
                <w:color w:val="FFFFFF" w:themeColor="background1"/>
                <w:szCs w:val="22"/>
              </w:rPr>
              <w:t>Dependencies</w:t>
            </w:r>
          </w:p>
        </w:tc>
      </w:tr>
      <w:tr w:rsidR="00DF120F" w:rsidRPr="00D0029B" w14:paraId="4AE5084F" w14:textId="52DED048" w:rsidTr="00284C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 w:type="pct"/>
          </w:tcPr>
          <w:p w14:paraId="09EF5657" w14:textId="77777777" w:rsidR="00F02524" w:rsidRPr="00BE7681" w:rsidRDefault="0073308B" w:rsidP="0096082E">
            <w:pPr>
              <w:pStyle w:val="BodyText"/>
              <w:rPr>
                <w:i/>
                <w:iCs/>
                <w:color w:val="454545"/>
                <w:sz w:val="20"/>
              </w:rPr>
            </w:pPr>
            <w:r w:rsidRPr="00BE7681">
              <w:rPr>
                <w:iCs/>
                <w:color w:val="454545"/>
                <w:sz w:val="20"/>
              </w:rPr>
              <w:t>01</w:t>
            </w:r>
          </w:p>
        </w:tc>
        <w:tc>
          <w:tcPr>
            <w:tcW w:w="536" w:type="pct"/>
          </w:tcPr>
          <w:p w14:paraId="3DCFFD7B" w14:textId="5B38359D" w:rsidR="00F02524" w:rsidRPr="00BE7681" w:rsidRDefault="005C57E4" w:rsidP="0096082E">
            <w:pPr>
              <w:pStyle w:val="BodyText"/>
              <w:cnfStyle w:val="000000100000" w:firstRow="0" w:lastRow="0" w:firstColumn="0" w:lastColumn="0" w:oddVBand="0" w:evenVBand="0" w:oddHBand="1" w:evenHBand="0" w:firstRowFirstColumn="0" w:firstRowLastColumn="0" w:lastRowFirstColumn="0" w:lastRowLastColumn="0"/>
              <w:rPr>
                <w:i/>
                <w:iCs/>
                <w:color w:val="454545"/>
              </w:rPr>
            </w:pPr>
            <w:r w:rsidRPr="00BE7681">
              <w:rPr>
                <w:iCs/>
                <w:color w:val="454545"/>
              </w:rPr>
              <w:t>Shift active health users along the participation continuum</w:t>
            </w:r>
          </w:p>
        </w:tc>
        <w:tc>
          <w:tcPr>
            <w:tcW w:w="493" w:type="pct"/>
          </w:tcPr>
          <w:p w14:paraId="4AA5417E" w14:textId="023D0FA4" w:rsidR="00F02524" w:rsidRPr="00BE7681" w:rsidRDefault="00F02524" w:rsidP="00A96B64">
            <w:pPr>
              <w:pStyle w:val="BodyText"/>
              <w:cnfStyle w:val="000000100000" w:firstRow="0" w:lastRow="0" w:firstColumn="0" w:lastColumn="0" w:oddVBand="0" w:evenVBand="0" w:oddHBand="1" w:evenHBand="0" w:firstRowFirstColumn="0" w:firstRowLastColumn="0" w:lastRowFirstColumn="0" w:lastRowLastColumn="0"/>
              <w:rPr>
                <w:color w:val="454545"/>
              </w:rPr>
            </w:pPr>
            <w:r w:rsidRPr="00BE7681">
              <w:rPr>
                <w:color w:val="454545"/>
              </w:rPr>
              <w:t>Health consumers</w:t>
            </w:r>
            <w:r w:rsidR="00A96B64" w:rsidRPr="00BE7681">
              <w:rPr>
                <w:color w:val="454545"/>
              </w:rPr>
              <w:t xml:space="preserve">, </w:t>
            </w:r>
            <w:r w:rsidRPr="00BE7681">
              <w:rPr>
                <w:color w:val="454545"/>
              </w:rPr>
              <w:t>Health professionals</w:t>
            </w:r>
            <w:r w:rsidR="00A96B64" w:rsidRPr="00BE7681">
              <w:rPr>
                <w:color w:val="454545"/>
              </w:rPr>
              <w:t xml:space="preserve">, </w:t>
            </w:r>
            <w:r w:rsidR="00FA1BCB" w:rsidRPr="00BE7681">
              <w:rPr>
                <w:color w:val="454545"/>
              </w:rPr>
              <w:t>Health services</w:t>
            </w:r>
            <w:r w:rsidR="00A96B64" w:rsidRPr="00BE7681">
              <w:rPr>
                <w:color w:val="454545"/>
              </w:rPr>
              <w:t xml:space="preserve">, </w:t>
            </w:r>
            <w:r w:rsidRPr="00BE7681">
              <w:rPr>
                <w:color w:val="454545"/>
              </w:rPr>
              <w:t>Government</w:t>
            </w:r>
          </w:p>
        </w:tc>
        <w:tc>
          <w:tcPr>
            <w:tcW w:w="667" w:type="pct"/>
          </w:tcPr>
          <w:p w14:paraId="2460F0B2" w14:textId="3FC2D41F" w:rsidR="00F02524" w:rsidRPr="00BE7681" w:rsidRDefault="00A35452" w:rsidP="0096082E">
            <w:pPr>
              <w:pStyle w:val="BodyText"/>
              <w:cnfStyle w:val="000000100000" w:firstRow="0" w:lastRow="0" w:firstColumn="0" w:lastColumn="0" w:oddVBand="0" w:evenVBand="0" w:oddHBand="1" w:evenHBand="0" w:firstRowFirstColumn="0" w:firstRowLastColumn="0" w:lastRowFirstColumn="0" w:lastRowLastColumn="0"/>
              <w:rPr>
                <w:color w:val="454545"/>
              </w:rPr>
            </w:pPr>
            <w:r w:rsidRPr="00BE7681">
              <w:rPr>
                <w:color w:val="454545"/>
              </w:rPr>
              <w:t xml:space="preserve">Number of consumers in </w:t>
            </w:r>
            <w:r w:rsidR="005A3238" w:rsidRPr="00BE7681">
              <w:rPr>
                <w:color w:val="454545"/>
              </w:rPr>
              <w:t>the</w:t>
            </w:r>
            <w:r w:rsidR="00A77EFC">
              <w:rPr>
                <w:color w:val="454545"/>
              </w:rPr>
              <w:t xml:space="preserve"> Community of Excellence</w:t>
            </w:r>
            <w:r w:rsidR="005A3238" w:rsidRPr="00BE7681">
              <w:rPr>
                <w:color w:val="454545"/>
              </w:rPr>
              <w:t xml:space="preserve"> participating.</w:t>
            </w:r>
          </w:p>
        </w:tc>
        <w:tc>
          <w:tcPr>
            <w:tcW w:w="916" w:type="pct"/>
          </w:tcPr>
          <w:p w14:paraId="4D44329D" w14:textId="3EA566A7" w:rsidR="00F02524" w:rsidRPr="00BE7681" w:rsidRDefault="005A3238" w:rsidP="0096082E">
            <w:pPr>
              <w:pStyle w:val="BodyText"/>
              <w:cnfStyle w:val="000000100000" w:firstRow="0" w:lastRow="0" w:firstColumn="0" w:lastColumn="0" w:oddVBand="0" w:evenVBand="0" w:oddHBand="1" w:evenHBand="0" w:firstRowFirstColumn="0" w:firstRowLastColumn="0" w:lastRowFirstColumn="0" w:lastRowLastColumn="0"/>
              <w:rPr>
                <w:i/>
                <w:iCs/>
                <w:color w:val="454545"/>
              </w:rPr>
            </w:pPr>
            <w:r w:rsidRPr="00BE7681">
              <w:rPr>
                <w:iCs/>
                <w:color w:val="454545"/>
              </w:rPr>
              <w:t xml:space="preserve">Count of consumers (in </w:t>
            </w:r>
            <w:r w:rsidR="00610281">
              <w:rPr>
                <w:iCs/>
                <w:color w:val="454545"/>
              </w:rPr>
              <w:t>Community of Excellence</w:t>
            </w:r>
            <w:r w:rsidRPr="00BE7681">
              <w:rPr>
                <w:iCs/>
                <w:color w:val="454545"/>
              </w:rPr>
              <w:t xml:space="preserve"> locality) moving from Stage 1 to Stage 2 (initial stage), and Stage 5 to Stage 6 (final stage) on the participation continuum, both measured via consumer </w:t>
            </w:r>
            <w:r w:rsidR="00B81C90">
              <w:rPr>
                <w:iCs/>
                <w:color w:val="454545"/>
              </w:rPr>
              <w:t>My Health Record</w:t>
            </w:r>
            <w:r w:rsidRPr="00BE7681">
              <w:rPr>
                <w:iCs/>
                <w:color w:val="454545"/>
              </w:rPr>
              <w:t xml:space="preserve"> usage</w:t>
            </w:r>
          </w:p>
        </w:tc>
        <w:tc>
          <w:tcPr>
            <w:tcW w:w="318" w:type="pct"/>
          </w:tcPr>
          <w:p w14:paraId="33375C55" w14:textId="190E83C0" w:rsidR="00F02524" w:rsidRPr="00BE7681" w:rsidRDefault="00292928" w:rsidP="0096082E">
            <w:pPr>
              <w:pStyle w:val="BodyText"/>
              <w:cnfStyle w:val="000000100000" w:firstRow="0" w:lastRow="0" w:firstColumn="0" w:lastColumn="0" w:oddVBand="0" w:evenVBand="0" w:oddHBand="1" w:evenHBand="0" w:firstRowFirstColumn="0" w:firstRowLastColumn="0" w:lastRowFirstColumn="0" w:lastRowLastColumn="0"/>
              <w:rPr>
                <w:i/>
                <w:iCs/>
                <w:color w:val="454545"/>
              </w:rPr>
            </w:pPr>
            <w:r w:rsidRPr="00BE7681">
              <w:rPr>
                <w:iCs/>
                <w:color w:val="454545"/>
              </w:rPr>
              <w:t>Director of Communities of Excellence</w:t>
            </w:r>
          </w:p>
        </w:tc>
        <w:tc>
          <w:tcPr>
            <w:tcW w:w="243" w:type="pct"/>
          </w:tcPr>
          <w:p w14:paraId="61E01D54" w14:textId="1C1E8DEC" w:rsidR="00F02524" w:rsidRPr="00BE7681" w:rsidRDefault="00F02524" w:rsidP="0096082E">
            <w:pPr>
              <w:pStyle w:val="BodyText"/>
              <w:cnfStyle w:val="000000100000" w:firstRow="0" w:lastRow="0" w:firstColumn="0" w:lastColumn="0" w:oddVBand="0" w:evenVBand="0" w:oddHBand="1" w:evenHBand="0" w:firstRowFirstColumn="0" w:firstRowLastColumn="0" w:lastRowFirstColumn="0" w:lastRowLastColumn="0"/>
              <w:rPr>
                <w:color w:val="454545"/>
              </w:rPr>
            </w:pPr>
          </w:p>
        </w:tc>
        <w:tc>
          <w:tcPr>
            <w:tcW w:w="828" w:type="pct"/>
          </w:tcPr>
          <w:p w14:paraId="3AB5C492" w14:textId="546707A3" w:rsidR="00F02524" w:rsidRPr="00BE7681" w:rsidRDefault="00F02524" w:rsidP="0096082E">
            <w:pPr>
              <w:pStyle w:val="BodyText"/>
              <w:cnfStyle w:val="000000100000" w:firstRow="0" w:lastRow="0" w:firstColumn="0" w:lastColumn="0" w:oddVBand="0" w:evenVBand="0" w:oddHBand="1" w:evenHBand="0" w:firstRowFirstColumn="0" w:firstRowLastColumn="0" w:lastRowFirstColumn="0" w:lastRowLastColumn="0"/>
              <w:rPr>
                <w:color w:val="454545"/>
              </w:rPr>
            </w:pPr>
            <w:r w:rsidRPr="00BE7681">
              <w:rPr>
                <w:color w:val="454545"/>
              </w:rPr>
              <w:t>My Health Record—Provider side initiatives (awareness, registration &amp; configuration, training &amp; behaviour change for clinicians, training for organisations)</w:t>
            </w:r>
          </w:p>
          <w:p w14:paraId="6B4C9C0B" w14:textId="71F898F4" w:rsidR="00F02524" w:rsidRPr="00BE7681" w:rsidRDefault="00F02524" w:rsidP="0096082E">
            <w:pPr>
              <w:pStyle w:val="BodyText"/>
              <w:cnfStyle w:val="000000100000" w:firstRow="0" w:lastRow="0" w:firstColumn="0" w:lastColumn="0" w:oddVBand="0" w:evenVBand="0" w:oddHBand="1" w:evenHBand="0" w:firstRowFirstColumn="0" w:firstRowLastColumn="0" w:lastRowFirstColumn="0" w:lastRowLastColumn="0"/>
              <w:rPr>
                <w:color w:val="454545"/>
              </w:rPr>
            </w:pPr>
            <w:r w:rsidRPr="00BE7681">
              <w:rPr>
                <w:color w:val="454545"/>
              </w:rPr>
              <w:t>Secure Messaging—Provider side initiatives (</w:t>
            </w:r>
            <w:r w:rsidR="00610281">
              <w:rPr>
                <w:color w:val="454545"/>
              </w:rPr>
              <w:t>provider-to-provider</w:t>
            </w:r>
            <w:r w:rsidRPr="00BE7681">
              <w:rPr>
                <w:color w:val="454545"/>
              </w:rPr>
              <w:t>, awareness, change management, education, training &amp; behaviour change for clinicians)</w:t>
            </w:r>
          </w:p>
        </w:tc>
        <w:tc>
          <w:tcPr>
            <w:tcW w:w="869" w:type="pct"/>
          </w:tcPr>
          <w:p w14:paraId="30381243" w14:textId="2ED93261" w:rsidR="00F02524" w:rsidRPr="00BE7681" w:rsidRDefault="00F02524" w:rsidP="0096082E">
            <w:pPr>
              <w:pStyle w:val="BodyText"/>
              <w:cnfStyle w:val="000000100000" w:firstRow="0" w:lastRow="0" w:firstColumn="0" w:lastColumn="0" w:oddVBand="0" w:evenVBand="0" w:oddHBand="1" w:evenHBand="0" w:firstRowFirstColumn="0" w:firstRowLastColumn="0" w:lastRowFirstColumn="0" w:lastRowLastColumn="0"/>
              <w:rPr>
                <w:color w:val="454545"/>
              </w:rPr>
            </w:pPr>
            <w:r w:rsidRPr="00BE7681">
              <w:rPr>
                <w:color w:val="454545"/>
              </w:rPr>
              <w:t>Training activities will be conducted by a delivery partner.</w:t>
            </w:r>
          </w:p>
          <w:p w14:paraId="22A9AAFE" w14:textId="7C8D2B8F" w:rsidR="00F02524" w:rsidRPr="00BE7681" w:rsidRDefault="00F02524" w:rsidP="0096082E">
            <w:pPr>
              <w:pStyle w:val="BodyText"/>
              <w:cnfStyle w:val="000000100000" w:firstRow="0" w:lastRow="0" w:firstColumn="0" w:lastColumn="0" w:oddVBand="0" w:evenVBand="0" w:oddHBand="1" w:evenHBand="0" w:firstRowFirstColumn="0" w:firstRowLastColumn="0" w:lastRowFirstColumn="0" w:lastRowLastColumn="0"/>
              <w:rPr>
                <w:color w:val="454545"/>
              </w:rPr>
            </w:pPr>
            <w:r w:rsidRPr="00BE7681">
              <w:rPr>
                <w:color w:val="454545"/>
              </w:rPr>
              <w:t xml:space="preserve">Healthcare providers need to be using or adopting conformant software to integrate with </w:t>
            </w:r>
            <w:r w:rsidR="00B81C90">
              <w:rPr>
                <w:color w:val="454545"/>
              </w:rPr>
              <w:t>My Health Record</w:t>
            </w:r>
            <w:r w:rsidRPr="00BE7681">
              <w:rPr>
                <w:color w:val="454545"/>
              </w:rPr>
              <w:t>.</w:t>
            </w:r>
          </w:p>
          <w:p w14:paraId="3A243BD1" w14:textId="392447D3" w:rsidR="00F02524" w:rsidRPr="00BE7681" w:rsidRDefault="00F02524" w:rsidP="0096082E">
            <w:pPr>
              <w:pStyle w:val="BodyText"/>
              <w:cnfStyle w:val="000000100000" w:firstRow="0" w:lastRow="0" w:firstColumn="0" w:lastColumn="0" w:oddVBand="0" w:evenVBand="0" w:oddHBand="1" w:evenHBand="0" w:firstRowFirstColumn="0" w:firstRowLastColumn="0" w:lastRowFirstColumn="0" w:lastRowLastColumn="0"/>
              <w:rPr>
                <w:color w:val="454545"/>
              </w:rPr>
            </w:pPr>
            <w:r w:rsidRPr="00BE7681">
              <w:rPr>
                <w:color w:val="454545"/>
              </w:rPr>
              <w:t>Healthcare providers and consumers need to be using devices compatible with Secure Messaging software.</w:t>
            </w:r>
          </w:p>
        </w:tc>
      </w:tr>
      <w:tr w:rsidR="00DF120F" w:rsidRPr="00D0029B" w14:paraId="51014090" w14:textId="628BF05F" w:rsidTr="00284C8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 w:type="pct"/>
          </w:tcPr>
          <w:p w14:paraId="4F7CAD84" w14:textId="67F76D73" w:rsidR="0023057B" w:rsidRPr="00BE7681" w:rsidRDefault="0023057B" w:rsidP="0096082E">
            <w:pPr>
              <w:pStyle w:val="BodyText"/>
              <w:rPr>
                <w:color w:val="454545"/>
                <w:sz w:val="20"/>
              </w:rPr>
            </w:pPr>
            <w:r w:rsidRPr="00BE7681">
              <w:rPr>
                <w:color w:val="454545"/>
                <w:sz w:val="20"/>
              </w:rPr>
              <w:t>02</w:t>
            </w:r>
          </w:p>
        </w:tc>
        <w:tc>
          <w:tcPr>
            <w:tcW w:w="536" w:type="pct"/>
          </w:tcPr>
          <w:p w14:paraId="7D199397" w14:textId="12B55B7C" w:rsidR="0023057B" w:rsidRPr="00BE7681" w:rsidRDefault="0023057B" w:rsidP="0096082E">
            <w:pPr>
              <w:pStyle w:val="BodyText"/>
              <w:cnfStyle w:val="000000010000" w:firstRow="0" w:lastRow="0" w:firstColumn="0" w:lastColumn="0" w:oddVBand="0" w:evenVBand="0" w:oddHBand="0" w:evenHBand="1" w:firstRowFirstColumn="0" w:firstRowLastColumn="0" w:lastRowFirstColumn="0" w:lastRowLastColumn="0"/>
              <w:rPr>
                <w:i/>
                <w:iCs/>
                <w:color w:val="454545"/>
              </w:rPr>
            </w:pPr>
            <w:r w:rsidRPr="00BE7681">
              <w:rPr>
                <w:iCs/>
                <w:color w:val="454545"/>
              </w:rPr>
              <w:t>Shift professionals along the provider continuum</w:t>
            </w:r>
          </w:p>
        </w:tc>
        <w:tc>
          <w:tcPr>
            <w:tcW w:w="493" w:type="pct"/>
          </w:tcPr>
          <w:p w14:paraId="6262C998" w14:textId="7910A067" w:rsidR="0023057B" w:rsidRPr="00BE7681" w:rsidRDefault="0023057B" w:rsidP="0096082E">
            <w:pPr>
              <w:pStyle w:val="BodyText"/>
              <w:cnfStyle w:val="000000010000" w:firstRow="0" w:lastRow="0" w:firstColumn="0" w:lastColumn="0" w:oddVBand="0" w:evenVBand="0" w:oddHBand="0" w:evenHBand="1" w:firstRowFirstColumn="0" w:firstRowLastColumn="0" w:lastRowFirstColumn="0" w:lastRowLastColumn="0"/>
              <w:rPr>
                <w:i/>
                <w:iCs/>
                <w:color w:val="454545"/>
              </w:rPr>
            </w:pPr>
            <w:r w:rsidRPr="00BE7681">
              <w:rPr>
                <w:iCs/>
                <w:color w:val="454545"/>
              </w:rPr>
              <w:t>Health consumers, Health professionals, Health services, Government</w:t>
            </w:r>
          </w:p>
        </w:tc>
        <w:tc>
          <w:tcPr>
            <w:tcW w:w="667" w:type="pct"/>
          </w:tcPr>
          <w:p w14:paraId="2F8E4994" w14:textId="01355A5E" w:rsidR="0023057B" w:rsidRPr="00BE7681" w:rsidRDefault="0023057B" w:rsidP="0096082E">
            <w:pPr>
              <w:pStyle w:val="BodyText"/>
              <w:cnfStyle w:val="000000010000" w:firstRow="0" w:lastRow="0" w:firstColumn="0" w:lastColumn="0" w:oddVBand="0" w:evenVBand="0" w:oddHBand="0" w:evenHBand="1" w:firstRowFirstColumn="0" w:firstRowLastColumn="0" w:lastRowFirstColumn="0" w:lastRowLastColumn="0"/>
              <w:rPr>
                <w:i/>
                <w:iCs/>
                <w:color w:val="454545"/>
              </w:rPr>
            </w:pPr>
            <w:r w:rsidRPr="00BE7681">
              <w:rPr>
                <w:iCs/>
                <w:color w:val="454545"/>
              </w:rPr>
              <w:t xml:space="preserve">Count of professionals in </w:t>
            </w:r>
            <w:r w:rsidR="00610281">
              <w:rPr>
                <w:iCs/>
                <w:color w:val="454545"/>
              </w:rPr>
              <w:t>Community of Excellence</w:t>
            </w:r>
            <w:r w:rsidRPr="00BE7681">
              <w:rPr>
                <w:iCs/>
                <w:color w:val="454545"/>
              </w:rPr>
              <w:t xml:space="preserve"> locality increasing</w:t>
            </w:r>
          </w:p>
        </w:tc>
        <w:tc>
          <w:tcPr>
            <w:tcW w:w="916" w:type="pct"/>
          </w:tcPr>
          <w:p w14:paraId="681810CF" w14:textId="67CF7488" w:rsidR="0023057B" w:rsidRPr="00BE7681" w:rsidRDefault="0023057B" w:rsidP="0096082E">
            <w:pPr>
              <w:pStyle w:val="BodyText"/>
              <w:cnfStyle w:val="000000010000" w:firstRow="0" w:lastRow="0" w:firstColumn="0" w:lastColumn="0" w:oddVBand="0" w:evenVBand="0" w:oddHBand="0" w:evenHBand="1" w:firstRowFirstColumn="0" w:firstRowLastColumn="0" w:lastRowFirstColumn="0" w:lastRowLastColumn="0"/>
              <w:rPr>
                <w:i/>
                <w:iCs/>
                <w:color w:val="454545"/>
              </w:rPr>
            </w:pPr>
            <w:r w:rsidRPr="00BE7681">
              <w:rPr>
                <w:iCs/>
                <w:color w:val="454545"/>
              </w:rPr>
              <w:t xml:space="preserve">Count of professionals (in </w:t>
            </w:r>
            <w:r w:rsidR="00610281">
              <w:rPr>
                <w:iCs/>
                <w:color w:val="454545"/>
              </w:rPr>
              <w:t>Community of Excellence</w:t>
            </w:r>
            <w:r w:rsidRPr="00BE7681">
              <w:rPr>
                <w:iCs/>
                <w:color w:val="454545"/>
              </w:rPr>
              <w:t xml:space="preserve"> locality) moving to Stage 3 and Stage 5</w:t>
            </w:r>
          </w:p>
        </w:tc>
        <w:tc>
          <w:tcPr>
            <w:tcW w:w="318" w:type="pct"/>
          </w:tcPr>
          <w:p w14:paraId="07FDBF26" w14:textId="31DDF0EC" w:rsidR="0023057B" w:rsidRPr="00BE7681" w:rsidRDefault="0023057B" w:rsidP="0096082E">
            <w:pPr>
              <w:pStyle w:val="BodyText"/>
              <w:cnfStyle w:val="000000010000" w:firstRow="0" w:lastRow="0" w:firstColumn="0" w:lastColumn="0" w:oddVBand="0" w:evenVBand="0" w:oddHBand="0" w:evenHBand="1" w:firstRowFirstColumn="0" w:firstRowLastColumn="0" w:lastRowFirstColumn="0" w:lastRowLastColumn="0"/>
              <w:rPr>
                <w:i/>
                <w:iCs/>
                <w:color w:val="454545"/>
              </w:rPr>
            </w:pPr>
            <w:r w:rsidRPr="00BE7681">
              <w:rPr>
                <w:iCs/>
                <w:color w:val="454545"/>
              </w:rPr>
              <w:t>Director of Communities of Excellence</w:t>
            </w:r>
          </w:p>
        </w:tc>
        <w:tc>
          <w:tcPr>
            <w:tcW w:w="243" w:type="pct"/>
          </w:tcPr>
          <w:p w14:paraId="6EB2E28F" w14:textId="5B375CDE" w:rsidR="0023057B" w:rsidRPr="00BE7681" w:rsidRDefault="0023057B" w:rsidP="0096082E">
            <w:pPr>
              <w:pStyle w:val="BodyText"/>
              <w:cnfStyle w:val="000000010000" w:firstRow="0" w:lastRow="0" w:firstColumn="0" w:lastColumn="0" w:oddVBand="0" w:evenVBand="0" w:oddHBand="0" w:evenHBand="1" w:firstRowFirstColumn="0" w:firstRowLastColumn="0" w:lastRowFirstColumn="0" w:lastRowLastColumn="0"/>
              <w:rPr>
                <w:i/>
                <w:iCs/>
                <w:color w:val="454545"/>
              </w:rPr>
            </w:pPr>
          </w:p>
        </w:tc>
        <w:tc>
          <w:tcPr>
            <w:tcW w:w="828" w:type="pct"/>
          </w:tcPr>
          <w:p w14:paraId="49A61C75" w14:textId="5D96F464" w:rsidR="0023057B" w:rsidRPr="00BE7681" w:rsidRDefault="0023057B" w:rsidP="0096082E">
            <w:pPr>
              <w:pStyle w:val="BodyText"/>
              <w:cnfStyle w:val="000000010000" w:firstRow="0" w:lastRow="0" w:firstColumn="0" w:lastColumn="0" w:oddVBand="0" w:evenVBand="0" w:oddHBand="0" w:evenHBand="1" w:firstRowFirstColumn="0" w:firstRowLastColumn="0" w:lastRowFirstColumn="0" w:lastRowLastColumn="0"/>
              <w:rPr>
                <w:color w:val="454545"/>
              </w:rPr>
            </w:pPr>
            <w:r w:rsidRPr="00BE7681">
              <w:rPr>
                <w:color w:val="454545"/>
              </w:rPr>
              <w:t>My Health Record—Consumer- &amp; provider-side initiatives (awareness, registration &amp; configuration, digital health literacy or training &amp; behaviour change, training for organisations, evaluation)</w:t>
            </w:r>
          </w:p>
        </w:tc>
        <w:tc>
          <w:tcPr>
            <w:tcW w:w="869" w:type="pct"/>
          </w:tcPr>
          <w:p w14:paraId="650CC246" w14:textId="2EFF989C" w:rsidR="0023057B" w:rsidRPr="00BE7681" w:rsidRDefault="0023057B" w:rsidP="0096082E">
            <w:pPr>
              <w:pStyle w:val="BodyText"/>
              <w:cnfStyle w:val="000000010000" w:firstRow="0" w:lastRow="0" w:firstColumn="0" w:lastColumn="0" w:oddVBand="0" w:evenVBand="0" w:oddHBand="0" w:evenHBand="1" w:firstRowFirstColumn="0" w:firstRowLastColumn="0" w:lastRowFirstColumn="0" w:lastRowLastColumn="0"/>
              <w:rPr>
                <w:color w:val="454545"/>
              </w:rPr>
            </w:pPr>
            <w:r w:rsidRPr="00BE7681">
              <w:rPr>
                <w:color w:val="454545"/>
              </w:rPr>
              <w:t xml:space="preserve">Digital health literacy education will be conducted by a delivery partner. </w:t>
            </w:r>
          </w:p>
          <w:p w14:paraId="230C7754" w14:textId="51C65326" w:rsidR="0023057B" w:rsidRPr="00BE7681" w:rsidRDefault="0023057B" w:rsidP="0096082E">
            <w:pPr>
              <w:pStyle w:val="BodyText"/>
              <w:cnfStyle w:val="000000010000" w:firstRow="0" w:lastRow="0" w:firstColumn="0" w:lastColumn="0" w:oddVBand="0" w:evenVBand="0" w:oddHBand="0" w:evenHBand="1" w:firstRowFirstColumn="0" w:firstRowLastColumn="0" w:lastRowFirstColumn="0" w:lastRowLastColumn="0"/>
              <w:rPr>
                <w:color w:val="454545"/>
              </w:rPr>
            </w:pPr>
            <w:r w:rsidRPr="00BE7681">
              <w:rPr>
                <w:color w:val="454545"/>
              </w:rPr>
              <w:t>Provider training activities will be conducted by a delivery partner.</w:t>
            </w:r>
          </w:p>
          <w:p w14:paraId="66849F11" w14:textId="2C8F76B5" w:rsidR="0023057B" w:rsidRPr="00BE7681" w:rsidRDefault="0023057B" w:rsidP="0096082E">
            <w:pPr>
              <w:pStyle w:val="BodyText"/>
              <w:cnfStyle w:val="000000010000" w:firstRow="0" w:lastRow="0" w:firstColumn="0" w:lastColumn="0" w:oddVBand="0" w:evenVBand="0" w:oddHBand="0" w:evenHBand="1" w:firstRowFirstColumn="0" w:firstRowLastColumn="0" w:lastRowFirstColumn="0" w:lastRowLastColumn="0"/>
              <w:rPr>
                <w:color w:val="454545"/>
              </w:rPr>
            </w:pPr>
            <w:r w:rsidRPr="00BE7681">
              <w:rPr>
                <w:color w:val="454545"/>
              </w:rPr>
              <w:t xml:space="preserve">Healthcare providers need to be using or adopting conformant software to integrate with </w:t>
            </w:r>
            <w:r w:rsidR="00B81C90">
              <w:rPr>
                <w:color w:val="454545"/>
              </w:rPr>
              <w:t>My Health Record</w:t>
            </w:r>
            <w:r w:rsidRPr="00BE7681">
              <w:rPr>
                <w:color w:val="454545"/>
              </w:rPr>
              <w:t>.</w:t>
            </w:r>
          </w:p>
        </w:tc>
      </w:tr>
      <w:tr w:rsidR="00DF120F" w:rsidRPr="00D0029B" w14:paraId="4943EA59" w14:textId="77777777" w:rsidTr="00284C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 w:type="pct"/>
          </w:tcPr>
          <w:p w14:paraId="7ABBF584" w14:textId="5104F700" w:rsidR="006723DE" w:rsidRPr="00BE7681" w:rsidRDefault="001E02DE" w:rsidP="0096082E">
            <w:pPr>
              <w:pStyle w:val="BodyText"/>
              <w:rPr>
                <w:color w:val="454545"/>
                <w:sz w:val="20"/>
              </w:rPr>
            </w:pPr>
            <w:r w:rsidRPr="00BE7681">
              <w:rPr>
                <w:color w:val="454545"/>
                <w:sz w:val="20"/>
              </w:rPr>
              <w:t>03</w:t>
            </w:r>
          </w:p>
        </w:tc>
        <w:tc>
          <w:tcPr>
            <w:tcW w:w="536" w:type="pct"/>
          </w:tcPr>
          <w:p w14:paraId="17C6D572" w14:textId="1E37DB8B" w:rsidR="006723DE" w:rsidRPr="00BE7681" w:rsidRDefault="006723DE" w:rsidP="0096082E">
            <w:pPr>
              <w:pStyle w:val="BodyText"/>
              <w:cnfStyle w:val="000000100000" w:firstRow="0" w:lastRow="0" w:firstColumn="0" w:lastColumn="0" w:oddVBand="0" w:evenVBand="0" w:oddHBand="1" w:evenHBand="0" w:firstRowFirstColumn="0" w:firstRowLastColumn="0" w:lastRowFirstColumn="0" w:lastRowLastColumn="0"/>
              <w:rPr>
                <w:i/>
                <w:iCs/>
                <w:color w:val="454545"/>
              </w:rPr>
            </w:pPr>
            <w:r w:rsidRPr="00BE7681">
              <w:rPr>
                <w:iCs/>
                <w:color w:val="454545"/>
              </w:rPr>
              <w:t>Elimination or mitigation of some health service delivery pain points</w:t>
            </w:r>
          </w:p>
        </w:tc>
        <w:tc>
          <w:tcPr>
            <w:tcW w:w="493" w:type="pct"/>
          </w:tcPr>
          <w:p w14:paraId="7C5D0F18" w14:textId="0BB357EC" w:rsidR="006723DE" w:rsidRPr="00BE7681" w:rsidRDefault="006723DE" w:rsidP="0096082E">
            <w:pPr>
              <w:pStyle w:val="BodyText"/>
              <w:cnfStyle w:val="000000100000" w:firstRow="0" w:lastRow="0" w:firstColumn="0" w:lastColumn="0" w:oddVBand="0" w:evenVBand="0" w:oddHBand="1" w:evenHBand="0" w:firstRowFirstColumn="0" w:firstRowLastColumn="0" w:lastRowFirstColumn="0" w:lastRowLastColumn="0"/>
              <w:rPr>
                <w:i/>
                <w:iCs/>
                <w:color w:val="454545"/>
              </w:rPr>
            </w:pPr>
            <w:r w:rsidRPr="00BE7681">
              <w:rPr>
                <w:iCs/>
                <w:color w:val="454545"/>
              </w:rPr>
              <w:t>Health consumers, Health professionals, Health services, Government</w:t>
            </w:r>
          </w:p>
        </w:tc>
        <w:tc>
          <w:tcPr>
            <w:tcW w:w="667" w:type="pct"/>
          </w:tcPr>
          <w:p w14:paraId="7C091710" w14:textId="7F17EC00" w:rsidR="006723DE" w:rsidRPr="00BE7681" w:rsidRDefault="006723DE" w:rsidP="0096082E">
            <w:pPr>
              <w:pStyle w:val="BodyText"/>
              <w:cnfStyle w:val="000000100000" w:firstRow="0" w:lastRow="0" w:firstColumn="0" w:lastColumn="0" w:oddVBand="0" w:evenVBand="0" w:oddHBand="1" w:evenHBand="0" w:firstRowFirstColumn="0" w:firstRowLastColumn="0" w:lastRowFirstColumn="0" w:lastRowLastColumn="0"/>
              <w:rPr>
                <w:i/>
                <w:iCs/>
                <w:color w:val="454545"/>
              </w:rPr>
            </w:pPr>
            <w:r w:rsidRPr="00BE7681">
              <w:rPr>
                <w:iCs/>
                <w:color w:val="454545"/>
              </w:rPr>
              <w:t>Count of pain points</w:t>
            </w:r>
            <w:r w:rsidR="000C258E" w:rsidRPr="00BE7681">
              <w:rPr>
                <w:iCs/>
                <w:color w:val="454545"/>
              </w:rPr>
              <w:t xml:space="preserve"> eliminated</w:t>
            </w:r>
          </w:p>
        </w:tc>
        <w:tc>
          <w:tcPr>
            <w:tcW w:w="916" w:type="pct"/>
          </w:tcPr>
          <w:p w14:paraId="068039D4" w14:textId="49F71584" w:rsidR="006723DE" w:rsidRPr="00BE7681" w:rsidRDefault="006723DE" w:rsidP="0096082E">
            <w:pPr>
              <w:pStyle w:val="BodyText"/>
              <w:cnfStyle w:val="000000100000" w:firstRow="0" w:lastRow="0" w:firstColumn="0" w:lastColumn="0" w:oddVBand="0" w:evenVBand="0" w:oddHBand="1" w:evenHBand="0" w:firstRowFirstColumn="0" w:firstRowLastColumn="0" w:lastRowFirstColumn="0" w:lastRowLastColumn="0"/>
              <w:rPr>
                <w:i/>
                <w:iCs/>
                <w:color w:val="454545"/>
              </w:rPr>
            </w:pPr>
            <w:r w:rsidRPr="00BE7681">
              <w:rPr>
                <w:iCs/>
                <w:color w:val="454545"/>
              </w:rPr>
              <w:t xml:space="preserve">Count of pain points </w:t>
            </w:r>
            <w:r w:rsidR="000C258E" w:rsidRPr="00BE7681">
              <w:rPr>
                <w:iCs/>
                <w:color w:val="454545"/>
              </w:rPr>
              <w:t>identified</w:t>
            </w:r>
          </w:p>
        </w:tc>
        <w:tc>
          <w:tcPr>
            <w:tcW w:w="318" w:type="pct"/>
          </w:tcPr>
          <w:p w14:paraId="4561BB38" w14:textId="0049638A" w:rsidR="006723DE" w:rsidRPr="00BE7681" w:rsidRDefault="00610281" w:rsidP="0096082E">
            <w:pPr>
              <w:pStyle w:val="BodyText"/>
              <w:cnfStyle w:val="000000100000" w:firstRow="0" w:lastRow="0" w:firstColumn="0" w:lastColumn="0" w:oddVBand="0" w:evenVBand="0" w:oddHBand="1" w:evenHBand="0" w:firstRowFirstColumn="0" w:firstRowLastColumn="0" w:lastRowFirstColumn="0" w:lastRowLastColumn="0"/>
              <w:rPr>
                <w:i/>
                <w:iCs/>
                <w:color w:val="454545"/>
              </w:rPr>
            </w:pPr>
            <w:r>
              <w:rPr>
                <w:iCs/>
                <w:color w:val="454545"/>
              </w:rPr>
              <w:t>Chief Operating Officer</w:t>
            </w:r>
          </w:p>
        </w:tc>
        <w:tc>
          <w:tcPr>
            <w:tcW w:w="243" w:type="pct"/>
          </w:tcPr>
          <w:p w14:paraId="082D334F" w14:textId="75F28B15" w:rsidR="006723DE" w:rsidRPr="00BE7681" w:rsidRDefault="006723DE" w:rsidP="0096082E">
            <w:pPr>
              <w:pStyle w:val="BodyText"/>
              <w:cnfStyle w:val="000000100000" w:firstRow="0" w:lastRow="0" w:firstColumn="0" w:lastColumn="0" w:oddVBand="0" w:evenVBand="0" w:oddHBand="1" w:evenHBand="0" w:firstRowFirstColumn="0" w:firstRowLastColumn="0" w:lastRowFirstColumn="0" w:lastRowLastColumn="0"/>
              <w:rPr>
                <w:i/>
                <w:iCs/>
                <w:color w:val="454545"/>
              </w:rPr>
            </w:pPr>
          </w:p>
        </w:tc>
        <w:tc>
          <w:tcPr>
            <w:tcW w:w="828" w:type="pct"/>
          </w:tcPr>
          <w:p w14:paraId="33A50726" w14:textId="5D3750C4" w:rsidR="006723DE" w:rsidRPr="00BE7681" w:rsidRDefault="006723DE" w:rsidP="0096082E">
            <w:pPr>
              <w:pStyle w:val="BodyText"/>
              <w:cnfStyle w:val="000000100000" w:firstRow="0" w:lastRow="0" w:firstColumn="0" w:lastColumn="0" w:oddVBand="0" w:evenVBand="0" w:oddHBand="1" w:evenHBand="0" w:firstRowFirstColumn="0" w:firstRowLastColumn="0" w:lastRowFirstColumn="0" w:lastRowLastColumn="0"/>
              <w:rPr>
                <w:color w:val="454545"/>
              </w:rPr>
            </w:pPr>
            <w:r w:rsidRPr="00BE7681">
              <w:rPr>
                <w:color w:val="454545"/>
              </w:rPr>
              <w:t>My Health Record—Consumer- &amp; provider-side initiatives</w:t>
            </w:r>
          </w:p>
          <w:p w14:paraId="4290F784" w14:textId="1A99B64C" w:rsidR="006723DE" w:rsidRPr="00BE7681" w:rsidRDefault="006723DE" w:rsidP="0096082E">
            <w:pPr>
              <w:pStyle w:val="BodyText"/>
              <w:cnfStyle w:val="000000100000" w:firstRow="0" w:lastRow="0" w:firstColumn="0" w:lastColumn="0" w:oddVBand="0" w:evenVBand="0" w:oddHBand="1" w:evenHBand="0" w:firstRowFirstColumn="0" w:firstRowLastColumn="0" w:lastRowFirstColumn="0" w:lastRowLastColumn="0"/>
              <w:rPr>
                <w:color w:val="454545"/>
              </w:rPr>
            </w:pPr>
            <w:r w:rsidRPr="00BE7681">
              <w:rPr>
                <w:color w:val="454545"/>
              </w:rPr>
              <w:t>Telehealth—Consumer awareness; Provider change management</w:t>
            </w:r>
          </w:p>
          <w:p w14:paraId="3FE3E913" w14:textId="0D86B9BD" w:rsidR="006723DE" w:rsidRPr="00BE7681" w:rsidRDefault="006723DE" w:rsidP="0096082E">
            <w:pPr>
              <w:pStyle w:val="BodyText"/>
              <w:cnfStyle w:val="000000100000" w:firstRow="0" w:lastRow="0" w:firstColumn="0" w:lastColumn="0" w:oddVBand="0" w:evenVBand="0" w:oddHBand="1" w:evenHBand="0" w:firstRowFirstColumn="0" w:firstRowLastColumn="0" w:lastRowFirstColumn="0" w:lastRowLastColumn="0"/>
              <w:rPr>
                <w:color w:val="454545"/>
              </w:rPr>
            </w:pPr>
            <w:r w:rsidRPr="00BE7681">
              <w:rPr>
                <w:color w:val="454545"/>
              </w:rPr>
              <w:t>e-Prescriptions—Provider awareness</w:t>
            </w:r>
          </w:p>
        </w:tc>
        <w:tc>
          <w:tcPr>
            <w:tcW w:w="869" w:type="pct"/>
          </w:tcPr>
          <w:p w14:paraId="6284C1BA" w14:textId="77777777" w:rsidR="006723DE" w:rsidRPr="00BE7681" w:rsidRDefault="006723DE" w:rsidP="0096082E">
            <w:pPr>
              <w:pStyle w:val="BodyText"/>
              <w:cnfStyle w:val="000000100000" w:firstRow="0" w:lastRow="0" w:firstColumn="0" w:lastColumn="0" w:oddVBand="0" w:evenVBand="0" w:oddHBand="1" w:evenHBand="0" w:firstRowFirstColumn="0" w:firstRowLastColumn="0" w:lastRowFirstColumn="0" w:lastRowLastColumn="0"/>
              <w:rPr>
                <w:color w:val="454545"/>
              </w:rPr>
            </w:pPr>
            <w:r w:rsidRPr="00BE7681">
              <w:rPr>
                <w:color w:val="454545"/>
              </w:rPr>
              <w:t xml:space="preserve">Digital health literacy education will be conducted by a delivery partner. </w:t>
            </w:r>
          </w:p>
          <w:p w14:paraId="1A08E21A" w14:textId="77777777" w:rsidR="006723DE" w:rsidRPr="00BE7681" w:rsidRDefault="006723DE" w:rsidP="0096082E">
            <w:pPr>
              <w:pStyle w:val="BodyText"/>
              <w:cnfStyle w:val="000000100000" w:firstRow="0" w:lastRow="0" w:firstColumn="0" w:lastColumn="0" w:oddVBand="0" w:evenVBand="0" w:oddHBand="1" w:evenHBand="0" w:firstRowFirstColumn="0" w:firstRowLastColumn="0" w:lastRowFirstColumn="0" w:lastRowLastColumn="0"/>
              <w:rPr>
                <w:color w:val="454545"/>
              </w:rPr>
            </w:pPr>
            <w:r w:rsidRPr="00BE7681">
              <w:rPr>
                <w:color w:val="454545"/>
              </w:rPr>
              <w:t>Provider training activities will be conducted by a delivery partner.</w:t>
            </w:r>
          </w:p>
          <w:p w14:paraId="68FED82F" w14:textId="5AEF63DE" w:rsidR="006723DE" w:rsidRPr="00BE7681" w:rsidRDefault="006723DE" w:rsidP="0096082E">
            <w:pPr>
              <w:pStyle w:val="BodyText"/>
              <w:cnfStyle w:val="000000100000" w:firstRow="0" w:lastRow="0" w:firstColumn="0" w:lastColumn="0" w:oddVBand="0" w:evenVBand="0" w:oddHBand="1" w:evenHBand="0" w:firstRowFirstColumn="0" w:firstRowLastColumn="0" w:lastRowFirstColumn="0" w:lastRowLastColumn="0"/>
              <w:rPr>
                <w:color w:val="454545"/>
              </w:rPr>
            </w:pPr>
            <w:r w:rsidRPr="00BE7681">
              <w:rPr>
                <w:color w:val="454545"/>
              </w:rPr>
              <w:t xml:space="preserve">Healthcare providers need to be using or adopting conformant software to integrate with </w:t>
            </w:r>
            <w:r w:rsidR="00B81C90">
              <w:rPr>
                <w:color w:val="454545"/>
              </w:rPr>
              <w:t>My Health Record</w:t>
            </w:r>
            <w:r w:rsidRPr="00BE7681">
              <w:rPr>
                <w:color w:val="454545"/>
              </w:rPr>
              <w:t>.</w:t>
            </w:r>
          </w:p>
          <w:p w14:paraId="25714310" w14:textId="73C512FB" w:rsidR="006723DE" w:rsidRPr="00BE7681" w:rsidRDefault="006723DE" w:rsidP="0096082E">
            <w:pPr>
              <w:pStyle w:val="BodyText"/>
              <w:cnfStyle w:val="000000100000" w:firstRow="0" w:lastRow="0" w:firstColumn="0" w:lastColumn="0" w:oddVBand="0" w:evenVBand="0" w:oddHBand="1" w:evenHBand="0" w:firstRowFirstColumn="0" w:firstRowLastColumn="0" w:lastRowFirstColumn="0" w:lastRowLastColumn="0"/>
              <w:rPr>
                <w:color w:val="454545"/>
              </w:rPr>
            </w:pPr>
            <w:r w:rsidRPr="00BE7681">
              <w:rPr>
                <w:color w:val="454545"/>
              </w:rPr>
              <w:t xml:space="preserve">Healthcare providers and consumers need to be using devices compatible with Telehealth and e-Prescription software. </w:t>
            </w:r>
          </w:p>
        </w:tc>
      </w:tr>
      <w:tr w:rsidR="00DF120F" w:rsidRPr="00D0029B" w14:paraId="0C0D5427" w14:textId="77777777" w:rsidTr="00284C8C">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30" w:type="pct"/>
          </w:tcPr>
          <w:p w14:paraId="3B6B2DE3" w14:textId="69EB1FAB" w:rsidR="00772098" w:rsidRPr="00BE7681" w:rsidRDefault="001E02DE" w:rsidP="0096082E">
            <w:pPr>
              <w:pStyle w:val="BodyText"/>
              <w:rPr>
                <w:color w:val="454545"/>
                <w:sz w:val="20"/>
              </w:rPr>
            </w:pPr>
            <w:r w:rsidRPr="00BE7681">
              <w:rPr>
                <w:color w:val="454545"/>
                <w:sz w:val="20"/>
              </w:rPr>
              <w:t>04</w:t>
            </w:r>
          </w:p>
        </w:tc>
        <w:tc>
          <w:tcPr>
            <w:tcW w:w="536" w:type="pct"/>
          </w:tcPr>
          <w:p w14:paraId="19CC3BF4" w14:textId="0A403E1F" w:rsidR="00772098" w:rsidRPr="00BE7681" w:rsidRDefault="00772098" w:rsidP="0096082E">
            <w:pPr>
              <w:pStyle w:val="BodyText"/>
              <w:cnfStyle w:val="000000010000" w:firstRow="0" w:lastRow="0" w:firstColumn="0" w:lastColumn="0" w:oddVBand="0" w:evenVBand="0" w:oddHBand="0" w:evenHBand="1" w:firstRowFirstColumn="0" w:firstRowLastColumn="0" w:lastRowFirstColumn="0" w:lastRowLastColumn="0"/>
              <w:rPr>
                <w:i/>
                <w:iCs/>
                <w:color w:val="454545"/>
              </w:rPr>
            </w:pPr>
            <w:r w:rsidRPr="00BE7681">
              <w:rPr>
                <w:iCs/>
                <w:color w:val="454545"/>
              </w:rPr>
              <w:t>More sophisticated discourse on the community health (participants, providers</w:t>
            </w:r>
            <w:r w:rsidR="00E8017B" w:rsidRPr="00BE7681">
              <w:rPr>
                <w:iCs/>
                <w:color w:val="454545"/>
              </w:rPr>
              <w:t>,</w:t>
            </w:r>
            <w:r w:rsidRPr="00BE7681">
              <w:rPr>
                <w:iCs/>
                <w:color w:val="454545"/>
              </w:rPr>
              <w:t xml:space="preserve"> and community leaders)</w:t>
            </w:r>
          </w:p>
        </w:tc>
        <w:tc>
          <w:tcPr>
            <w:tcW w:w="493" w:type="pct"/>
          </w:tcPr>
          <w:p w14:paraId="494A47EE" w14:textId="48B1D6C8" w:rsidR="00772098" w:rsidRPr="00BE7681" w:rsidRDefault="00772098" w:rsidP="0096082E">
            <w:pPr>
              <w:pStyle w:val="BodyText"/>
              <w:cnfStyle w:val="000000010000" w:firstRow="0" w:lastRow="0" w:firstColumn="0" w:lastColumn="0" w:oddVBand="0" w:evenVBand="0" w:oddHBand="0" w:evenHBand="1" w:firstRowFirstColumn="0" w:firstRowLastColumn="0" w:lastRowFirstColumn="0" w:lastRowLastColumn="0"/>
              <w:rPr>
                <w:i/>
                <w:iCs/>
                <w:color w:val="454545"/>
              </w:rPr>
            </w:pPr>
            <w:r w:rsidRPr="00BE7681">
              <w:rPr>
                <w:iCs/>
                <w:color w:val="454545"/>
              </w:rPr>
              <w:t>Health professionals, Health services, Government</w:t>
            </w:r>
          </w:p>
        </w:tc>
        <w:tc>
          <w:tcPr>
            <w:tcW w:w="667" w:type="pct"/>
          </w:tcPr>
          <w:p w14:paraId="2BBAFF5E" w14:textId="6FDAA589" w:rsidR="00772098" w:rsidRPr="00BE7681" w:rsidRDefault="005C2092" w:rsidP="0096082E">
            <w:pPr>
              <w:pStyle w:val="BodyText"/>
              <w:cnfStyle w:val="000000010000" w:firstRow="0" w:lastRow="0" w:firstColumn="0" w:lastColumn="0" w:oddVBand="0" w:evenVBand="0" w:oddHBand="0" w:evenHBand="1" w:firstRowFirstColumn="0" w:firstRowLastColumn="0" w:lastRowFirstColumn="0" w:lastRowLastColumn="0"/>
              <w:rPr>
                <w:color w:val="454545"/>
              </w:rPr>
            </w:pPr>
            <w:r w:rsidRPr="00BE7681">
              <w:rPr>
                <w:color w:val="454545"/>
              </w:rPr>
              <w:t>Sentiment</w:t>
            </w:r>
          </w:p>
        </w:tc>
        <w:tc>
          <w:tcPr>
            <w:tcW w:w="916" w:type="pct"/>
          </w:tcPr>
          <w:p w14:paraId="405852FA" w14:textId="394DE376" w:rsidR="00772098" w:rsidRPr="00BE7681" w:rsidRDefault="005C2092" w:rsidP="0096082E">
            <w:pPr>
              <w:pStyle w:val="BodyText"/>
              <w:cnfStyle w:val="000000010000" w:firstRow="0" w:lastRow="0" w:firstColumn="0" w:lastColumn="0" w:oddVBand="0" w:evenVBand="0" w:oddHBand="0" w:evenHBand="1" w:firstRowFirstColumn="0" w:firstRowLastColumn="0" w:lastRowFirstColumn="0" w:lastRowLastColumn="0"/>
              <w:rPr>
                <w:color w:val="454545"/>
              </w:rPr>
            </w:pPr>
            <w:r w:rsidRPr="00BE7681">
              <w:rPr>
                <w:color w:val="454545"/>
              </w:rPr>
              <w:t>Sentiment survey of community leaders and professionals</w:t>
            </w:r>
          </w:p>
        </w:tc>
        <w:tc>
          <w:tcPr>
            <w:tcW w:w="318" w:type="pct"/>
          </w:tcPr>
          <w:p w14:paraId="5A403456" w14:textId="42E08C0E" w:rsidR="00772098" w:rsidRPr="00BE7681" w:rsidRDefault="00C700C7" w:rsidP="0096082E">
            <w:pPr>
              <w:pStyle w:val="BodyText"/>
              <w:cnfStyle w:val="000000010000" w:firstRow="0" w:lastRow="0" w:firstColumn="0" w:lastColumn="0" w:oddVBand="0" w:evenVBand="0" w:oddHBand="0" w:evenHBand="1" w:firstRowFirstColumn="0" w:firstRowLastColumn="0" w:lastRowFirstColumn="0" w:lastRowLastColumn="0"/>
              <w:rPr>
                <w:color w:val="454545"/>
              </w:rPr>
            </w:pPr>
            <w:r w:rsidRPr="00BE7681">
              <w:rPr>
                <w:color w:val="454545"/>
              </w:rPr>
              <w:t>Director of Communities of Excellence</w:t>
            </w:r>
          </w:p>
        </w:tc>
        <w:tc>
          <w:tcPr>
            <w:tcW w:w="243" w:type="pct"/>
          </w:tcPr>
          <w:p w14:paraId="45BDF163" w14:textId="74CEAE0B" w:rsidR="00772098" w:rsidRPr="00BE7681" w:rsidRDefault="00772098" w:rsidP="0096082E">
            <w:pPr>
              <w:pStyle w:val="BodyText"/>
              <w:cnfStyle w:val="000000010000" w:firstRow="0" w:lastRow="0" w:firstColumn="0" w:lastColumn="0" w:oddVBand="0" w:evenVBand="0" w:oddHBand="0" w:evenHBand="1" w:firstRowFirstColumn="0" w:firstRowLastColumn="0" w:lastRowFirstColumn="0" w:lastRowLastColumn="0"/>
              <w:rPr>
                <w:color w:val="454545"/>
              </w:rPr>
            </w:pPr>
          </w:p>
        </w:tc>
        <w:tc>
          <w:tcPr>
            <w:tcW w:w="828" w:type="pct"/>
          </w:tcPr>
          <w:p w14:paraId="56020041" w14:textId="647F7F37" w:rsidR="00772098" w:rsidRPr="00BE7681" w:rsidRDefault="00E8017B" w:rsidP="0096082E">
            <w:pPr>
              <w:pStyle w:val="BodyText"/>
              <w:cnfStyle w:val="000000010000" w:firstRow="0" w:lastRow="0" w:firstColumn="0" w:lastColumn="0" w:oddVBand="0" w:evenVBand="0" w:oddHBand="0" w:evenHBand="1" w:firstRowFirstColumn="0" w:firstRowLastColumn="0" w:lastRowFirstColumn="0" w:lastRowLastColumn="0"/>
              <w:rPr>
                <w:color w:val="454545"/>
              </w:rPr>
            </w:pPr>
            <w:r w:rsidRPr="00BE7681">
              <w:rPr>
                <w:color w:val="454545"/>
              </w:rPr>
              <w:t>All initiatives</w:t>
            </w:r>
          </w:p>
        </w:tc>
        <w:tc>
          <w:tcPr>
            <w:tcW w:w="869" w:type="pct"/>
          </w:tcPr>
          <w:p w14:paraId="391D26F2" w14:textId="77777777" w:rsidR="00772098" w:rsidRPr="00BE7681" w:rsidRDefault="00C01BA4" w:rsidP="0096082E">
            <w:pPr>
              <w:pStyle w:val="BodyText"/>
              <w:cnfStyle w:val="000000010000" w:firstRow="0" w:lastRow="0" w:firstColumn="0" w:lastColumn="0" w:oddVBand="0" w:evenVBand="0" w:oddHBand="0" w:evenHBand="1" w:firstRowFirstColumn="0" w:firstRowLastColumn="0" w:lastRowFirstColumn="0" w:lastRowLastColumn="0"/>
              <w:rPr>
                <w:color w:val="454545"/>
              </w:rPr>
            </w:pPr>
            <w:r w:rsidRPr="00BE7681">
              <w:rPr>
                <w:color w:val="454545"/>
              </w:rPr>
              <w:t>As above</w:t>
            </w:r>
          </w:p>
          <w:p w14:paraId="25D0A47E" w14:textId="5DC81960" w:rsidR="001031ED" w:rsidRPr="00BE7681" w:rsidRDefault="008C1036" w:rsidP="0096082E">
            <w:pPr>
              <w:pStyle w:val="BodyText"/>
              <w:cnfStyle w:val="000000010000" w:firstRow="0" w:lastRow="0" w:firstColumn="0" w:lastColumn="0" w:oddVBand="0" w:evenVBand="0" w:oddHBand="0" w:evenHBand="1" w:firstRowFirstColumn="0" w:firstRowLastColumn="0" w:lastRowFirstColumn="0" w:lastRowLastColumn="0"/>
              <w:rPr>
                <w:color w:val="454545"/>
              </w:rPr>
            </w:pPr>
            <w:r w:rsidRPr="00BE7681">
              <w:rPr>
                <w:color w:val="454545"/>
              </w:rPr>
              <w:t>Requires enough participants in the survey</w:t>
            </w:r>
            <w:r w:rsidR="00904DD2" w:rsidRPr="00BE7681">
              <w:rPr>
                <w:color w:val="454545"/>
              </w:rPr>
              <w:t xml:space="preserve"> (large enough sample)</w:t>
            </w:r>
            <w:r w:rsidRPr="00BE7681">
              <w:rPr>
                <w:color w:val="454545"/>
              </w:rPr>
              <w:t xml:space="preserve"> to </w:t>
            </w:r>
            <w:r w:rsidR="00904DD2" w:rsidRPr="00BE7681">
              <w:rPr>
                <w:color w:val="454545"/>
              </w:rPr>
              <w:t>detect significant results.</w:t>
            </w:r>
          </w:p>
        </w:tc>
      </w:tr>
      <w:tr w:rsidR="00802A21" w:rsidRPr="00D0029B" w14:paraId="408DABCF" w14:textId="77777777" w:rsidTr="00284C8C">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30" w:type="pct"/>
          </w:tcPr>
          <w:p w14:paraId="3A899F82" w14:textId="53324819" w:rsidR="00802A21" w:rsidRPr="00BE7681" w:rsidRDefault="00802A21" w:rsidP="00802A21">
            <w:pPr>
              <w:pStyle w:val="BodyText"/>
              <w:rPr>
                <w:color w:val="454545"/>
                <w:sz w:val="20"/>
              </w:rPr>
            </w:pPr>
            <w:r w:rsidRPr="00BE7681">
              <w:rPr>
                <w:color w:val="454545"/>
                <w:sz w:val="20"/>
              </w:rPr>
              <w:t>05</w:t>
            </w:r>
          </w:p>
        </w:tc>
        <w:tc>
          <w:tcPr>
            <w:tcW w:w="536" w:type="pct"/>
          </w:tcPr>
          <w:p w14:paraId="4CB91871" w14:textId="273C461C" w:rsidR="00802A21" w:rsidRPr="00BE7681" w:rsidRDefault="00802A21" w:rsidP="00802A21">
            <w:pPr>
              <w:pStyle w:val="BodyText"/>
              <w:cnfStyle w:val="000000100000" w:firstRow="0" w:lastRow="0" w:firstColumn="0" w:lastColumn="0" w:oddVBand="0" w:evenVBand="0" w:oddHBand="1" w:evenHBand="0" w:firstRowFirstColumn="0" w:firstRowLastColumn="0" w:lastRowFirstColumn="0" w:lastRowLastColumn="0"/>
              <w:rPr>
                <w:iCs/>
                <w:color w:val="454545"/>
              </w:rPr>
            </w:pPr>
            <w:r w:rsidRPr="00BE7681">
              <w:t>Enhanced patient self-management</w:t>
            </w:r>
          </w:p>
        </w:tc>
        <w:tc>
          <w:tcPr>
            <w:tcW w:w="493" w:type="pct"/>
          </w:tcPr>
          <w:p w14:paraId="73EB7533" w14:textId="279CB62E" w:rsidR="00802A21" w:rsidRPr="00BE7681" w:rsidRDefault="00802A21" w:rsidP="00802A21">
            <w:pPr>
              <w:pStyle w:val="BodyText"/>
              <w:cnfStyle w:val="000000100000" w:firstRow="0" w:lastRow="0" w:firstColumn="0" w:lastColumn="0" w:oddVBand="0" w:evenVBand="0" w:oddHBand="1" w:evenHBand="0" w:firstRowFirstColumn="0" w:firstRowLastColumn="0" w:lastRowFirstColumn="0" w:lastRowLastColumn="0"/>
              <w:rPr>
                <w:iCs/>
                <w:color w:val="454545"/>
              </w:rPr>
            </w:pPr>
            <w:r w:rsidRPr="00BE7681">
              <w:rPr>
                <w:iCs/>
                <w:color w:val="454545"/>
              </w:rPr>
              <w:t>Health consumers</w:t>
            </w:r>
          </w:p>
        </w:tc>
        <w:tc>
          <w:tcPr>
            <w:tcW w:w="667" w:type="pct"/>
          </w:tcPr>
          <w:p w14:paraId="2AFC10AD" w14:textId="4C2805A8" w:rsidR="00802A21" w:rsidRPr="00BE7681" w:rsidRDefault="00802A21" w:rsidP="00802A21">
            <w:pPr>
              <w:pStyle w:val="BodyText"/>
              <w:cnfStyle w:val="000000100000" w:firstRow="0" w:lastRow="0" w:firstColumn="0" w:lastColumn="0" w:oddVBand="0" w:evenVBand="0" w:oddHBand="1" w:evenHBand="0" w:firstRowFirstColumn="0" w:firstRowLastColumn="0" w:lastRowFirstColumn="0" w:lastRowLastColumn="0"/>
              <w:rPr>
                <w:color w:val="454545"/>
              </w:rPr>
            </w:pPr>
            <w:r w:rsidRPr="00BE7681">
              <w:rPr>
                <w:color w:val="454545"/>
              </w:rPr>
              <w:t>Consumers’ digital health activity</w:t>
            </w:r>
          </w:p>
        </w:tc>
        <w:tc>
          <w:tcPr>
            <w:tcW w:w="916" w:type="pct"/>
          </w:tcPr>
          <w:p w14:paraId="1DF37764" w14:textId="77777777" w:rsidR="00802A21" w:rsidRPr="00BE7681" w:rsidRDefault="00802A21" w:rsidP="00802A21">
            <w:pPr>
              <w:pStyle w:val="BodyText"/>
              <w:cnfStyle w:val="000000100000" w:firstRow="0" w:lastRow="0" w:firstColumn="0" w:lastColumn="0" w:oddVBand="0" w:evenVBand="0" w:oddHBand="1" w:evenHBand="0" w:firstRowFirstColumn="0" w:firstRowLastColumn="0" w:lastRowFirstColumn="0" w:lastRowLastColumn="0"/>
              <w:rPr>
                <w:color w:val="454545"/>
              </w:rPr>
            </w:pPr>
            <w:r w:rsidRPr="00BE7681">
              <w:rPr>
                <w:color w:val="454545"/>
              </w:rPr>
              <w:t>Survey of consumers’ digital health activity (self-reported)</w:t>
            </w:r>
          </w:p>
          <w:p w14:paraId="23188D19" w14:textId="53CA5DC9" w:rsidR="00802A21" w:rsidRPr="00BE7681" w:rsidRDefault="00B81C90" w:rsidP="00802A21">
            <w:pPr>
              <w:pStyle w:val="BodyText"/>
              <w:cnfStyle w:val="000000100000" w:firstRow="0" w:lastRow="0" w:firstColumn="0" w:lastColumn="0" w:oddVBand="0" w:evenVBand="0" w:oddHBand="1" w:evenHBand="0" w:firstRowFirstColumn="0" w:firstRowLastColumn="0" w:lastRowFirstColumn="0" w:lastRowLastColumn="0"/>
              <w:rPr>
                <w:color w:val="454545"/>
              </w:rPr>
            </w:pPr>
            <w:r>
              <w:rPr>
                <w:color w:val="454545"/>
              </w:rPr>
              <w:t>My Health Record</w:t>
            </w:r>
            <w:r w:rsidR="00802A21" w:rsidRPr="00BE7681">
              <w:rPr>
                <w:color w:val="454545"/>
              </w:rPr>
              <w:t xml:space="preserve"> usage statistics</w:t>
            </w:r>
          </w:p>
        </w:tc>
        <w:tc>
          <w:tcPr>
            <w:tcW w:w="318" w:type="pct"/>
          </w:tcPr>
          <w:p w14:paraId="7FE9C029" w14:textId="3613A899" w:rsidR="00802A21" w:rsidRPr="00BE7681" w:rsidRDefault="00802A21" w:rsidP="00802A21">
            <w:pPr>
              <w:pStyle w:val="BodyText"/>
              <w:cnfStyle w:val="000000100000" w:firstRow="0" w:lastRow="0" w:firstColumn="0" w:lastColumn="0" w:oddVBand="0" w:evenVBand="0" w:oddHBand="1" w:evenHBand="0" w:firstRowFirstColumn="0" w:firstRowLastColumn="0" w:lastRowFirstColumn="0" w:lastRowLastColumn="0"/>
              <w:rPr>
                <w:color w:val="454545"/>
              </w:rPr>
            </w:pPr>
            <w:r w:rsidRPr="00BE7681">
              <w:rPr>
                <w:color w:val="454545"/>
              </w:rPr>
              <w:t>Director of Communities of Excellence</w:t>
            </w:r>
          </w:p>
        </w:tc>
        <w:tc>
          <w:tcPr>
            <w:tcW w:w="243" w:type="pct"/>
          </w:tcPr>
          <w:p w14:paraId="457DDB0E" w14:textId="77777777" w:rsidR="00802A21" w:rsidRPr="00BE7681" w:rsidRDefault="00802A21" w:rsidP="00802A21">
            <w:pPr>
              <w:pStyle w:val="BodyText"/>
              <w:cnfStyle w:val="000000100000" w:firstRow="0" w:lastRow="0" w:firstColumn="0" w:lastColumn="0" w:oddVBand="0" w:evenVBand="0" w:oddHBand="1" w:evenHBand="0" w:firstRowFirstColumn="0" w:firstRowLastColumn="0" w:lastRowFirstColumn="0" w:lastRowLastColumn="0"/>
              <w:rPr>
                <w:color w:val="454545"/>
              </w:rPr>
            </w:pPr>
          </w:p>
        </w:tc>
        <w:tc>
          <w:tcPr>
            <w:tcW w:w="828" w:type="pct"/>
          </w:tcPr>
          <w:p w14:paraId="40819CD7" w14:textId="77777777" w:rsidR="00802A21" w:rsidRPr="00BE7681" w:rsidRDefault="00802A21" w:rsidP="00802A21">
            <w:pPr>
              <w:pStyle w:val="BodyText"/>
              <w:cnfStyle w:val="000000100000" w:firstRow="0" w:lastRow="0" w:firstColumn="0" w:lastColumn="0" w:oddVBand="0" w:evenVBand="0" w:oddHBand="1" w:evenHBand="0" w:firstRowFirstColumn="0" w:firstRowLastColumn="0" w:lastRowFirstColumn="0" w:lastRowLastColumn="0"/>
              <w:rPr>
                <w:color w:val="454545"/>
              </w:rPr>
            </w:pPr>
            <w:r w:rsidRPr="00BE7681">
              <w:rPr>
                <w:color w:val="454545"/>
              </w:rPr>
              <w:t>My Health Record—Consumer- &amp; provider-side initiatives</w:t>
            </w:r>
          </w:p>
          <w:p w14:paraId="77E2B5FC" w14:textId="77777777" w:rsidR="00802A21" w:rsidRPr="00BE7681" w:rsidRDefault="00802A21" w:rsidP="00802A21">
            <w:pPr>
              <w:pStyle w:val="BodyText"/>
              <w:cnfStyle w:val="000000100000" w:firstRow="0" w:lastRow="0" w:firstColumn="0" w:lastColumn="0" w:oddVBand="0" w:evenVBand="0" w:oddHBand="1" w:evenHBand="0" w:firstRowFirstColumn="0" w:firstRowLastColumn="0" w:lastRowFirstColumn="0" w:lastRowLastColumn="0"/>
              <w:rPr>
                <w:color w:val="454545"/>
              </w:rPr>
            </w:pPr>
            <w:r w:rsidRPr="00BE7681">
              <w:rPr>
                <w:color w:val="454545"/>
              </w:rPr>
              <w:t>e-Prescriptions—Consumer awareness</w:t>
            </w:r>
          </w:p>
          <w:p w14:paraId="3950F86E" w14:textId="77777777" w:rsidR="00802A21" w:rsidRPr="00BE7681" w:rsidRDefault="00802A21" w:rsidP="00802A21">
            <w:pPr>
              <w:pStyle w:val="BodyText"/>
              <w:cnfStyle w:val="000000100000" w:firstRow="0" w:lastRow="0" w:firstColumn="0" w:lastColumn="0" w:oddVBand="0" w:evenVBand="0" w:oddHBand="1" w:evenHBand="0" w:firstRowFirstColumn="0" w:firstRowLastColumn="0" w:lastRowFirstColumn="0" w:lastRowLastColumn="0"/>
              <w:rPr>
                <w:color w:val="454545"/>
              </w:rPr>
            </w:pPr>
            <w:r w:rsidRPr="00BE7681">
              <w:rPr>
                <w:color w:val="454545"/>
              </w:rPr>
              <w:t>Secure Messaging—Consumer awareness, Consumer &amp; provider communication</w:t>
            </w:r>
          </w:p>
          <w:p w14:paraId="0849932A" w14:textId="2FAF74D3" w:rsidR="00802A21" w:rsidRPr="00BE7681" w:rsidRDefault="00802A21" w:rsidP="00802A21">
            <w:pPr>
              <w:pStyle w:val="BodyText"/>
              <w:cnfStyle w:val="000000100000" w:firstRow="0" w:lastRow="0" w:firstColumn="0" w:lastColumn="0" w:oddVBand="0" w:evenVBand="0" w:oddHBand="1" w:evenHBand="0" w:firstRowFirstColumn="0" w:firstRowLastColumn="0" w:lastRowFirstColumn="0" w:lastRowLastColumn="0"/>
              <w:rPr>
                <w:color w:val="454545"/>
              </w:rPr>
            </w:pPr>
            <w:r w:rsidRPr="00BE7681">
              <w:rPr>
                <w:color w:val="454545"/>
              </w:rPr>
              <w:t>Telehealth—Consumer awareness</w:t>
            </w:r>
          </w:p>
        </w:tc>
        <w:tc>
          <w:tcPr>
            <w:tcW w:w="869" w:type="pct"/>
          </w:tcPr>
          <w:p w14:paraId="18BEB293" w14:textId="77777777" w:rsidR="00802A21" w:rsidRPr="00BE7681" w:rsidRDefault="00802A21" w:rsidP="00802A21">
            <w:pPr>
              <w:pStyle w:val="BodyText"/>
              <w:cnfStyle w:val="000000100000" w:firstRow="0" w:lastRow="0" w:firstColumn="0" w:lastColumn="0" w:oddVBand="0" w:evenVBand="0" w:oddHBand="1" w:evenHBand="0" w:firstRowFirstColumn="0" w:firstRowLastColumn="0" w:lastRowFirstColumn="0" w:lastRowLastColumn="0"/>
              <w:rPr>
                <w:color w:val="454545"/>
              </w:rPr>
            </w:pPr>
            <w:r w:rsidRPr="00BE7681">
              <w:rPr>
                <w:color w:val="454545"/>
              </w:rPr>
              <w:t>Training activities will be conducted by a delivery partner.</w:t>
            </w:r>
          </w:p>
          <w:p w14:paraId="66D57D87" w14:textId="70C0C896" w:rsidR="00802A21" w:rsidRPr="00BE7681" w:rsidRDefault="00802A21" w:rsidP="00802A21">
            <w:pPr>
              <w:pStyle w:val="BodyText"/>
              <w:cnfStyle w:val="000000100000" w:firstRow="0" w:lastRow="0" w:firstColumn="0" w:lastColumn="0" w:oddVBand="0" w:evenVBand="0" w:oddHBand="1" w:evenHBand="0" w:firstRowFirstColumn="0" w:firstRowLastColumn="0" w:lastRowFirstColumn="0" w:lastRowLastColumn="0"/>
              <w:rPr>
                <w:color w:val="454545"/>
              </w:rPr>
            </w:pPr>
            <w:r w:rsidRPr="00BE7681">
              <w:rPr>
                <w:color w:val="454545"/>
              </w:rPr>
              <w:t xml:space="preserve">Healthcare providers need to be using or adopting conformant software to integrate with </w:t>
            </w:r>
            <w:r w:rsidR="00B81C90">
              <w:rPr>
                <w:color w:val="454545"/>
              </w:rPr>
              <w:t>My Health Record</w:t>
            </w:r>
            <w:r w:rsidRPr="00BE7681">
              <w:rPr>
                <w:color w:val="454545"/>
              </w:rPr>
              <w:t>.</w:t>
            </w:r>
          </w:p>
          <w:p w14:paraId="099F5507" w14:textId="273D92DD" w:rsidR="00802A21" w:rsidRPr="00BE7681" w:rsidRDefault="00802A21" w:rsidP="00802A21">
            <w:pPr>
              <w:pStyle w:val="BodyText"/>
              <w:cnfStyle w:val="000000100000" w:firstRow="0" w:lastRow="0" w:firstColumn="0" w:lastColumn="0" w:oddVBand="0" w:evenVBand="0" w:oddHBand="1" w:evenHBand="0" w:firstRowFirstColumn="0" w:firstRowLastColumn="0" w:lastRowFirstColumn="0" w:lastRowLastColumn="0"/>
              <w:rPr>
                <w:color w:val="454545"/>
              </w:rPr>
            </w:pPr>
            <w:r w:rsidRPr="00BE7681">
              <w:rPr>
                <w:color w:val="454545"/>
              </w:rPr>
              <w:t>Healthcare providers and consumers need to be using devices compatible with Secure Messaging software.</w:t>
            </w:r>
          </w:p>
        </w:tc>
      </w:tr>
      <w:tr w:rsidR="00802A21" w:rsidRPr="00D0029B" w14:paraId="652C77C0" w14:textId="77777777" w:rsidTr="00284C8C">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30" w:type="pct"/>
          </w:tcPr>
          <w:p w14:paraId="334B07C0" w14:textId="1291D694" w:rsidR="00802A21" w:rsidRPr="00BE7681" w:rsidRDefault="00802A21" w:rsidP="00802A21">
            <w:pPr>
              <w:pStyle w:val="BodyText"/>
              <w:rPr>
                <w:color w:val="454545"/>
                <w:sz w:val="20"/>
              </w:rPr>
            </w:pPr>
            <w:r w:rsidRPr="00BE7681">
              <w:rPr>
                <w:color w:val="454545"/>
                <w:sz w:val="20"/>
              </w:rPr>
              <w:lastRenderedPageBreak/>
              <w:t>06</w:t>
            </w:r>
          </w:p>
        </w:tc>
        <w:tc>
          <w:tcPr>
            <w:tcW w:w="536" w:type="pct"/>
          </w:tcPr>
          <w:p w14:paraId="6075172E" w14:textId="4E5A56DE" w:rsidR="00802A21" w:rsidRPr="00BE7681" w:rsidRDefault="00802A21" w:rsidP="00802A21">
            <w:pPr>
              <w:pStyle w:val="BodyText"/>
              <w:cnfStyle w:val="000000010000" w:firstRow="0" w:lastRow="0" w:firstColumn="0" w:lastColumn="0" w:oddVBand="0" w:evenVBand="0" w:oddHBand="0" w:evenHBand="1" w:firstRowFirstColumn="0" w:firstRowLastColumn="0" w:lastRowFirstColumn="0" w:lastRowLastColumn="0"/>
              <w:rPr>
                <w:iCs/>
                <w:color w:val="454545"/>
              </w:rPr>
            </w:pPr>
            <w:r w:rsidRPr="00BE7681">
              <w:t>Improved systems through secondary use of data</w:t>
            </w:r>
          </w:p>
        </w:tc>
        <w:tc>
          <w:tcPr>
            <w:tcW w:w="493" w:type="pct"/>
          </w:tcPr>
          <w:p w14:paraId="07073607" w14:textId="379486A3" w:rsidR="00802A21" w:rsidRPr="00BE7681" w:rsidRDefault="00802A21" w:rsidP="00802A21">
            <w:pPr>
              <w:pStyle w:val="BodyText"/>
              <w:cnfStyle w:val="000000010000" w:firstRow="0" w:lastRow="0" w:firstColumn="0" w:lastColumn="0" w:oddVBand="0" w:evenVBand="0" w:oddHBand="0" w:evenHBand="1" w:firstRowFirstColumn="0" w:firstRowLastColumn="0" w:lastRowFirstColumn="0" w:lastRowLastColumn="0"/>
              <w:rPr>
                <w:iCs/>
                <w:color w:val="454545"/>
              </w:rPr>
            </w:pPr>
            <w:r w:rsidRPr="00BE7681">
              <w:rPr>
                <w:iCs/>
                <w:color w:val="454545"/>
              </w:rPr>
              <w:t>Health professionals, Health services, Government</w:t>
            </w:r>
          </w:p>
        </w:tc>
        <w:tc>
          <w:tcPr>
            <w:tcW w:w="667" w:type="pct"/>
          </w:tcPr>
          <w:p w14:paraId="3AB056C0" w14:textId="70339A91" w:rsidR="00802A21" w:rsidRPr="00BE7681" w:rsidRDefault="00802A21" w:rsidP="00802A21">
            <w:pPr>
              <w:pStyle w:val="BodyText"/>
              <w:cnfStyle w:val="000000010000" w:firstRow="0" w:lastRow="0" w:firstColumn="0" w:lastColumn="0" w:oddVBand="0" w:evenVBand="0" w:oddHBand="0" w:evenHBand="1" w:firstRowFirstColumn="0" w:firstRowLastColumn="0" w:lastRowFirstColumn="0" w:lastRowLastColumn="0"/>
              <w:rPr>
                <w:color w:val="454545"/>
              </w:rPr>
            </w:pPr>
            <w:r w:rsidRPr="00BE7681">
              <w:rPr>
                <w:color w:val="454545"/>
              </w:rPr>
              <w:t>Complete, accurate and timely health data</w:t>
            </w:r>
          </w:p>
        </w:tc>
        <w:tc>
          <w:tcPr>
            <w:tcW w:w="916" w:type="pct"/>
          </w:tcPr>
          <w:p w14:paraId="19FCE409" w14:textId="089DFEFB" w:rsidR="00802A21" w:rsidRPr="00BE7681" w:rsidRDefault="00802A21" w:rsidP="00802A21">
            <w:pPr>
              <w:pStyle w:val="BodyText"/>
              <w:cnfStyle w:val="000000010000" w:firstRow="0" w:lastRow="0" w:firstColumn="0" w:lastColumn="0" w:oddVBand="0" w:evenVBand="0" w:oddHBand="0" w:evenHBand="1" w:firstRowFirstColumn="0" w:firstRowLastColumn="0" w:lastRowFirstColumn="0" w:lastRowLastColumn="0"/>
              <w:rPr>
                <w:color w:val="454545"/>
              </w:rPr>
            </w:pPr>
            <w:r w:rsidRPr="00BE7681">
              <w:rPr>
                <w:color w:val="454545"/>
              </w:rPr>
              <w:t>Health statistics</w:t>
            </w:r>
          </w:p>
        </w:tc>
        <w:tc>
          <w:tcPr>
            <w:tcW w:w="318" w:type="pct"/>
          </w:tcPr>
          <w:p w14:paraId="15C4F068" w14:textId="6110AF55" w:rsidR="00802A21" w:rsidRPr="00BE7681" w:rsidRDefault="00BC3610" w:rsidP="00802A21">
            <w:pPr>
              <w:pStyle w:val="BodyText"/>
              <w:cnfStyle w:val="000000010000" w:firstRow="0" w:lastRow="0" w:firstColumn="0" w:lastColumn="0" w:oddVBand="0" w:evenVBand="0" w:oddHBand="0" w:evenHBand="1" w:firstRowFirstColumn="0" w:firstRowLastColumn="0" w:lastRowFirstColumn="0" w:lastRowLastColumn="0"/>
              <w:rPr>
                <w:color w:val="454545"/>
              </w:rPr>
            </w:pPr>
            <w:r>
              <w:rPr>
                <w:iCs/>
                <w:color w:val="454545"/>
              </w:rPr>
              <w:t>Chief Operating Officer</w:t>
            </w:r>
          </w:p>
        </w:tc>
        <w:tc>
          <w:tcPr>
            <w:tcW w:w="243" w:type="pct"/>
          </w:tcPr>
          <w:p w14:paraId="3F479608" w14:textId="77777777" w:rsidR="00802A21" w:rsidRPr="00BE7681" w:rsidRDefault="00802A21" w:rsidP="00802A21">
            <w:pPr>
              <w:pStyle w:val="BodyText"/>
              <w:cnfStyle w:val="000000010000" w:firstRow="0" w:lastRow="0" w:firstColumn="0" w:lastColumn="0" w:oddVBand="0" w:evenVBand="0" w:oddHBand="0" w:evenHBand="1" w:firstRowFirstColumn="0" w:firstRowLastColumn="0" w:lastRowFirstColumn="0" w:lastRowLastColumn="0"/>
              <w:rPr>
                <w:color w:val="454545"/>
              </w:rPr>
            </w:pPr>
          </w:p>
        </w:tc>
        <w:tc>
          <w:tcPr>
            <w:tcW w:w="828" w:type="pct"/>
          </w:tcPr>
          <w:p w14:paraId="385378FD" w14:textId="4CDE1DA7" w:rsidR="00802A21" w:rsidRPr="00BE7681" w:rsidRDefault="00802A21" w:rsidP="00802A21">
            <w:pPr>
              <w:pStyle w:val="BodyText"/>
              <w:cnfStyle w:val="000000010000" w:firstRow="0" w:lastRow="0" w:firstColumn="0" w:lastColumn="0" w:oddVBand="0" w:evenVBand="0" w:oddHBand="0" w:evenHBand="1" w:firstRowFirstColumn="0" w:firstRowLastColumn="0" w:lastRowFirstColumn="0" w:lastRowLastColumn="0"/>
              <w:rPr>
                <w:color w:val="454545"/>
              </w:rPr>
            </w:pPr>
            <w:r>
              <w:rPr>
                <w:color w:val="454545"/>
              </w:rPr>
              <w:t>My Health Record—Provider-side training</w:t>
            </w:r>
          </w:p>
        </w:tc>
        <w:tc>
          <w:tcPr>
            <w:tcW w:w="869" w:type="pct"/>
          </w:tcPr>
          <w:p w14:paraId="755551B5" w14:textId="48201CF4" w:rsidR="00802A21" w:rsidRPr="00BE7681" w:rsidRDefault="00802A21" w:rsidP="00802A21">
            <w:pPr>
              <w:pStyle w:val="BodyText"/>
              <w:cnfStyle w:val="000000010000" w:firstRow="0" w:lastRow="0" w:firstColumn="0" w:lastColumn="0" w:oddVBand="0" w:evenVBand="0" w:oddHBand="0" w:evenHBand="1" w:firstRowFirstColumn="0" w:firstRowLastColumn="0" w:lastRowFirstColumn="0" w:lastRowLastColumn="0"/>
              <w:rPr>
                <w:color w:val="454545"/>
              </w:rPr>
            </w:pPr>
            <w:r w:rsidRPr="00BE7681">
              <w:rPr>
                <w:color w:val="454545"/>
              </w:rPr>
              <w:t>Training activities will be conducted by a delivery partner.</w:t>
            </w:r>
          </w:p>
        </w:tc>
      </w:tr>
      <w:tr w:rsidR="00802A21" w:rsidRPr="00D0029B" w14:paraId="1B85B399" w14:textId="77777777" w:rsidTr="00284C8C">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30" w:type="pct"/>
          </w:tcPr>
          <w:p w14:paraId="3873924F" w14:textId="0FBD8725" w:rsidR="00802A21" w:rsidRPr="00BE7681" w:rsidRDefault="00802A21" w:rsidP="00802A21">
            <w:pPr>
              <w:pStyle w:val="BodyText"/>
              <w:rPr>
                <w:color w:val="454545"/>
                <w:sz w:val="20"/>
              </w:rPr>
            </w:pPr>
            <w:r w:rsidRPr="00BE7681">
              <w:rPr>
                <w:color w:val="454545"/>
                <w:sz w:val="20"/>
              </w:rPr>
              <w:t>07</w:t>
            </w:r>
          </w:p>
        </w:tc>
        <w:tc>
          <w:tcPr>
            <w:tcW w:w="536" w:type="pct"/>
          </w:tcPr>
          <w:p w14:paraId="44C0BB23" w14:textId="7AC3736A" w:rsidR="00802A21" w:rsidRPr="00BE7681" w:rsidRDefault="00802A21" w:rsidP="00802A21">
            <w:pPr>
              <w:pStyle w:val="BodyText"/>
              <w:cnfStyle w:val="000000100000" w:firstRow="0" w:lastRow="0" w:firstColumn="0" w:lastColumn="0" w:oddVBand="0" w:evenVBand="0" w:oddHBand="1" w:evenHBand="0" w:firstRowFirstColumn="0" w:firstRowLastColumn="0" w:lastRowFirstColumn="0" w:lastRowLastColumn="0"/>
              <w:rPr>
                <w:iCs/>
                <w:color w:val="454545"/>
              </w:rPr>
            </w:pPr>
            <w:r w:rsidRPr="00BE7681">
              <w:t>Avoided duplication of pathology &amp; diagnostic imaging services</w:t>
            </w:r>
          </w:p>
        </w:tc>
        <w:tc>
          <w:tcPr>
            <w:tcW w:w="493" w:type="pct"/>
          </w:tcPr>
          <w:p w14:paraId="30D810C5" w14:textId="282C6B50" w:rsidR="00802A21" w:rsidRPr="00BE7681" w:rsidRDefault="00802A21" w:rsidP="00802A21">
            <w:pPr>
              <w:pStyle w:val="BodyText"/>
              <w:cnfStyle w:val="000000100000" w:firstRow="0" w:lastRow="0" w:firstColumn="0" w:lastColumn="0" w:oddVBand="0" w:evenVBand="0" w:oddHBand="1" w:evenHBand="0" w:firstRowFirstColumn="0" w:firstRowLastColumn="0" w:lastRowFirstColumn="0" w:lastRowLastColumn="0"/>
              <w:rPr>
                <w:iCs/>
                <w:color w:val="454545"/>
              </w:rPr>
            </w:pPr>
            <w:r w:rsidRPr="00BE7681">
              <w:rPr>
                <w:iCs/>
                <w:color w:val="454545"/>
              </w:rPr>
              <w:t>Health consumers, Health services</w:t>
            </w:r>
          </w:p>
        </w:tc>
        <w:tc>
          <w:tcPr>
            <w:tcW w:w="667" w:type="pct"/>
          </w:tcPr>
          <w:p w14:paraId="6C083459" w14:textId="192F222F" w:rsidR="00802A21" w:rsidRPr="00BE7681" w:rsidRDefault="00802A21" w:rsidP="00802A21">
            <w:pPr>
              <w:pStyle w:val="BodyText"/>
              <w:cnfStyle w:val="000000100000" w:firstRow="0" w:lastRow="0" w:firstColumn="0" w:lastColumn="0" w:oddVBand="0" w:evenVBand="0" w:oddHBand="1" w:evenHBand="0" w:firstRowFirstColumn="0" w:firstRowLastColumn="0" w:lastRowFirstColumn="0" w:lastRowLastColumn="0"/>
              <w:rPr>
                <w:color w:val="454545"/>
              </w:rPr>
            </w:pPr>
            <w:r w:rsidRPr="00BE7681">
              <w:rPr>
                <w:color w:val="454545"/>
              </w:rPr>
              <w:t>Decrease in associated pathology and diagnostic imaging costs</w:t>
            </w:r>
          </w:p>
        </w:tc>
        <w:tc>
          <w:tcPr>
            <w:tcW w:w="916" w:type="pct"/>
          </w:tcPr>
          <w:p w14:paraId="11CD31EC" w14:textId="655CE476" w:rsidR="00802A21" w:rsidRPr="00BE7681" w:rsidRDefault="00802A21" w:rsidP="00802A21">
            <w:pPr>
              <w:pStyle w:val="BodyText"/>
              <w:cnfStyle w:val="000000100000" w:firstRow="0" w:lastRow="0" w:firstColumn="0" w:lastColumn="0" w:oddVBand="0" w:evenVBand="0" w:oddHBand="1" w:evenHBand="0" w:firstRowFirstColumn="0" w:firstRowLastColumn="0" w:lastRowFirstColumn="0" w:lastRowLastColumn="0"/>
              <w:rPr>
                <w:color w:val="454545"/>
              </w:rPr>
            </w:pPr>
            <w:r w:rsidRPr="00BE7681">
              <w:rPr>
                <w:color w:val="454545"/>
              </w:rPr>
              <w:t>Current costs for pathology and diagnostic imaging</w:t>
            </w:r>
          </w:p>
        </w:tc>
        <w:tc>
          <w:tcPr>
            <w:tcW w:w="318" w:type="pct"/>
          </w:tcPr>
          <w:p w14:paraId="0800DA51" w14:textId="5B3F09C0" w:rsidR="00802A21" w:rsidRPr="00BE7681" w:rsidRDefault="00802A21" w:rsidP="00802A21">
            <w:pPr>
              <w:pStyle w:val="BodyText"/>
              <w:cnfStyle w:val="000000100000" w:firstRow="0" w:lastRow="0" w:firstColumn="0" w:lastColumn="0" w:oddVBand="0" w:evenVBand="0" w:oddHBand="1" w:evenHBand="0" w:firstRowFirstColumn="0" w:firstRowLastColumn="0" w:lastRowFirstColumn="0" w:lastRowLastColumn="0"/>
              <w:rPr>
                <w:color w:val="454545"/>
              </w:rPr>
            </w:pPr>
            <w:r w:rsidRPr="00BE7681">
              <w:rPr>
                <w:color w:val="454545"/>
              </w:rPr>
              <w:t>Director of Communities of Excellence</w:t>
            </w:r>
          </w:p>
        </w:tc>
        <w:tc>
          <w:tcPr>
            <w:tcW w:w="243" w:type="pct"/>
          </w:tcPr>
          <w:p w14:paraId="23C41604" w14:textId="77777777" w:rsidR="00802A21" w:rsidRPr="00BE7681" w:rsidRDefault="00802A21" w:rsidP="00802A21">
            <w:pPr>
              <w:pStyle w:val="BodyText"/>
              <w:cnfStyle w:val="000000100000" w:firstRow="0" w:lastRow="0" w:firstColumn="0" w:lastColumn="0" w:oddVBand="0" w:evenVBand="0" w:oddHBand="1" w:evenHBand="0" w:firstRowFirstColumn="0" w:firstRowLastColumn="0" w:lastRowFirstColumn="0" w:lastRowLastColumn="0"/>
              <w:rPr>
                <w:color w:val="454545"/>
              </w:rPr>
            </w:pPr>
          </w:p>
        </w:tc>
        <w:tc>
          <w:tcPr>
            <w:tcW w:w="828" w:type="pct"/>
          </w:tcPr>
          <w:p w14:paraId="348D60F5" w14:textId="6C323812" w:rsidR="00802A21" w:rsidRPr="00BE7681" w:rsidRDefault="00802A21" w:rsidP="00802A21">
            <w:pPr>
              <w:pStyle w:val="BodyText"/>
              <w:cnfStyle w:val="000000100000" w:firstRow="0" w:lastRow="0" w:firstColumn="0" w:lastColumn="0" w:oddVBand="0" w:evenVBand="0" w:oddHBand="1" w:evenHBand="0" w:firstRowFirstColumn="0" w:firstRowLastColumn="0" w:lastRowFirstColumn="0" w:lastRowLastColumn="0"/>
              <w:rPr>
                <w:color w:val="454545"/>
              </w:rPr>
            </w:pPr>
            <w:r>
              <w:rPr>
                <w:color w:val="454545"/>
              </w:rPr>
              <w:t>My Health Record—Provider-side initiatives</w:t>
            </w:r>
          </w:p>
        </w:tc>
        <w:tc>
          <w:tcPr>
            <w:tcW w:w="869" w:type="pct"/>
          </w:tcPr>
          <w:p w14:paraId="2957DDC6" w14:textId="77777777" w:rsidR="00802A21" w:rsidRPr="00BE7681" w:rsidRDefault="00802A21" w:rsidP="00802A21">
            <w:pPr>
              <w:pStyle w:val="BodyText"/>
              <w:cnfStyle w:val="000000100000" w:firstRow="0" w:lastRow="0" w:firstColumn="0" w:lastColumn="0" w:oddVBand="0" w:evenVBand="0" w:oddHBand="1" w:evenHBand="0" w:firstRowFirstColumn="0" w:firstRowLastColumn="0" w:lastRowFirstColumn="0" w:lastRowLastColumn="0"/>
              <w:rPr>
                <w:color w:val="454545"/>
              </w:rPr>
            </w:pPr>
            <w:r w:rsidRPr="00BE7681">
              <w:rPr>
                <w:color w:val="454545"/>
              </w:rPr>
              <w:t>Training activities will be conducted by a delivery partner.</w:t>
            </w:r>
          </w:p>
          <w:p w14:paraId="2ECD781D" w14:textId="4E8D9403" w:rsidR="00802A21" w:rsidRPr="00BE7681" w:rsidRDefault="00802A21" w:rsidP="00802A21">
            <w:pPr>
              <w:pStyle w:val="BodyText"/>
              <w:cnfStyle w:val="000000100000" w:firstRow="0" w:lastRow="0" w:firstColumn="0" w:lastColumn="0" w:oddVBand="0" w:evenVBand="0" w:oddHBand="1" w:evenHBand="0" w:firstRowFirstColumn="0" w:firstRowLastColumn="0" w:lastRowFirstColumn="0" w:lastRowLastColumn="0"/>
              <w:rPr>
                <w:color w:val="454545"/>
              </w:rPr>
            </w:pPr>
            <w:r w:rsidRPr="00BE7681">
              <w:rPr>
                <w:color w:val="454545"/>
              </w:rPr>
              <w:t xml:space="preserve">Healthcare providers need to be using or adopting conformant software to integrate with </w:t>
            </w:r>
            <w:r w:rsidR="00B81C90">
              <w:rPr>
                <w:color w:val="454545"/>
              </w:rPr>
              <w:t>My Health Record</w:t>
            </w:r>
            <w:r w:rsidRPr="00BE7681">
              <w:rPr>
                <w:color w:val="454545"/>
              </w:rPr>
              <w:t>.</w:t>
            </w:r>
          </w:p>
        </w:tc>
      </w:tr>
      <w:tr w:rsidR="00802A21" w:rsidRPr="00D0029B" w14:paraId="11FA36EA" w14:textId="77777777" w:rsidTr="00284C8C">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30" w:type="pct"/>
          </w:tcPr>
          <w:p w14:paraId="3C3B7C82" w14:textId="278A0D87" w:rsidR="00802A21" w:rsidRPr="00BE7681" w:rsidRDefault="00802A21" w:rsidP="00802A21">
            <w:pPr>
              <w:pStyle w:val="BodyText"/>
              <w:rPr>
                <w:color w:val="454545"/>
                <w:sz w:val="20"/>
              </w:rPr>
            </w:pPr>
            <w:r w:rsidRPr="00BE7681">
              <w:rPr>
                <w:color w:val="454545"/>
                <w:sz w:val="20"/>
              </w:rPr>
              <w:t>08</w:t>
            </w:r>
          </w:p>
        </w:tc>
        <w:tc>
          <w:tcPr>
            <w:tcW w:w="536" w:type="pct"/>
          </w:tcPr>
          <w:p w14:paraId="5124602A" w14:textId="372F9182" w:rsidR="00802A21" w:rsidRPr="00BE7681" w:rsidRDefault="00802A21" w:rsidP="00802A21">
            <w:pPr>
              <w:pStyle w:val="BodyText"/>
              <w:cnfStyle w:val="000000010000" w:firstRow="0" w:lastRow="0" w:firstColumn="0" w:lastColumn="0" w:oddVBand="0" w:evenVBand="0" w:oddHBand="0" w:evenHBand="1" w:firstRowFirstColumn="0" w:firstRowLastColumn="0" w:lastRowFirstColumn="0" w:lastRowLastColumn="0"/>
              <w:rPr>
                <w:iCs/>
                <w:color w:val="454545"/>
              </w:rPr>
            </w:pPr>
            <w:r w:rsidRPr="00BE7681">
              <w:t>Increased adherence to evidence-based care</w:t>
            </w:r>
          </w:p>
        </w:tc>
        <w:tc>
          <w:tcPr>
            <w:tcW w:w="493" w:type="pct"/>
          </w:tcPr>
          <w:p w14:paraId="7B8A1C65" w14:textId="27139841" w:rsidR="00802A21" w:rsidRPr="00BE7681" w:rsidRDefault="00802A21" w:rsidP="00802A21">
            <w:pPr>
              <w:pStyle w:val="BodyText"/>
              <w:cnfStyle w:val="000000010000" w:firstRow="0" w:lastRow="0" w:firstColumn="0" w:lastColumn="0" w:oddVBand="0" w:evenVBand="0" w:oddHBand="0" w:evenHBand="1" w:firstRowFirstColumn="0" w:firstRowLastColumn="0" w:lastRowFirstColumn="0" w:lastRowLastColumn="0"/>
              <w:rPr>
                <w:iCs/>
                <w:color w:val="454545"/>
              </w:rPr>
            </w:pPr>
            <w:r w:rsidRPr="00BE7681">
              <w:rPr>
                <w:iCs/>
                <w:color w:val="454545"/>
              </w:rPr>
              <w:t>Health consumers, Health professionals</w:t>
            </w:r>
          </w:p>
        </w:tc>
        <w:tc>
          <w:tcPr>
            <w:tcW w:w="667" w:type="pct"/>
          </w:tcPr>
          <w:p w14:paraId="7C705988" w14:textId="20888CDD" w:rsidR="00802A21" w:rsidRPr="00BE7681" w:rsidRDefault="00802A21" w:rsidP="00802A21">
            <w:pPr>
              <w:pStyle w:val="BodyText"/>
              <w:cnfStyle w:val="000000010000" w:firstRow="0" w:lastRow="0" w:firstColumn="0" w:lastColumn="0" w:oddVBand="0" w:evenVBand="0" w:oddHBand="0" w:evenHBand="1" w:firstRowFirstColumn="0" w:firstRowLastColumn="0" w:lastRowFirstColumn="0" w:lastRowLastColumn="0"/>
              <w:rPr>
                <w:color w:val="454545"/>
              </w:rPr>
            </w:pPr>
            <w:r w:rsidRPr="00BE7681">
              <w:rPr>
                <w:color w:val="454545"/>
              </w:rPr>
              <w:t>Healthcare provider feedback</w:t>
            </w:r>
          </w:p>
        </w:tc>
        <w:tc>
          <w:tcPr>
            <w:tcW w:w="916" w:type="pct"/>
          </w:tcPr>
          <w:p w14:paraId="7D27A692" w14:textId="7B46DA47" w:rsidR="00802A21" w:rsidRPr="00BE7681" w:rsidRDefault="00802A21" w:rsidP="00802A21">
            <w:pPr>
              <w:pStyle w:val="BodyText"/>
              <w:cnfStyle w:val="000000010000" w:firstRow="0" w:lastRow="0" w:firstColumn="0" w:lastColumn="0" w:oddVBand="0" w:evenVBand="0" w:oddHBand="0" w:evenHBand="1" w:firstRowFirstColumn="0" w:firstRowLastColumn="0" w:lastRowFirstColumn="0" w:lastRowLastColumn="0"/>
              <w:rPr>
                <w:color w:val="454545"/>
              </w:rPr>
            </w:pPr>
            <w:r w:rsidRPr="00BE7681">
              <w:rPr>
                <w:color w:val="454545"/>
              </w:rPr>
              <w:t>Survey of healthcare providers</w:t>
            </w:r>
          </w:p>
        </w:tc>
        <w:tc>
          <w:tcPr>
            <w:tcW w:w="318" w:type="pct"/>
          </w:tcPr>
          <w:p w14:paraId="752E2C17" w14:textId="0DBCD27C" w:rsidR="00802A21" w:rsidRPr="00BE7681" w:rsidRDefault="00802A21" w:rsidP="00802A21">
            <w:pPr>
              <w:pStyle w:val="BodyText"/>
              <w:cnfStyle w:val="000000010000" w:firstRow="0" w:lastRow="0" w:firstColumn="0" w:lastColumn="0" w:oddVBand="0" w:evenVBand="0" w:oddHBand="0" w:evenHBand="1" w:firstRowFirstColumn="0" w:firstRowLastColumn="0" w:lastRowFirstColumn="0" w:lastRowLastColumn="0"/>
              <w:rPr>
                <w:color w:val="454545"/>
              </w:rPr>
            </w:pPr>
            <w:r w:rsidRPr="00BE7681">
              <w:rPr>
                <w:color w:val="454545"/>
              </w:rPr>
              <w:t>Director of Communities of Excellence</w:t>
            </w:r>
          </w:p>
        </w:tc>
        <w:tc>
          <w:tcPr>
            <w:tcW w:w="243" w:type="pct"/>
          </w:tcPr>
          <w:p w14:paraId="075E74B5" w14:textId="77777777" w:rsidR="00802A21" w:rsidRPr="00BE7681" w:rsidRDefault="00802A21" w:rsidP="00802A21">
            <w:pPr>
              <w:pStyle w:val="BodyText"/>
              <w:cnfStyle w:val="000000010000" w:firstRow="0" w:lastRow="0" w:firstColumn="0" w:lastColumn="0" w:oddVBand="0" w:evenVBand="0" w:oddHBand="0" w:evenHBand="1" w:firstRowFirstColumn="0" w:firstRowLastColumn="0" w:lastRowFirstColumn="0" w:lastRowLastColumn="0"/>
              <w:rPr>
                <w:color w:val="454545"/>
              </w:rPr>
            </w:pPr>
          </w:p>
        </w:tc>
        <w:tc>
          <w:tcPr>
            <w:tcW w:w="828" w:type="pct"/>
          </w:tcPr>
          <w:p w14:paraId="05331569" w14:textId="77777777" w:rsidR="00802A21" w:rsidRDefault="00802A21" w:rsidP="00802A21">
            <w:pPr>
              <w:pStyle w:val="BodyText"/>
              <w:cnfStyle w:val="000000010000" w:firstRow="0" w:lastRow="0" w:firstColumn="0" w:lastColumn="0" w:oddVBand="0" w:evenVBand="0" w:oddHBand="0" w:evenHBand="1" w:firstRowFirstColumn="0" w:firstRowLastColumn="0" w:lastRowFirstColumn="0" w:lastRowLastColumn="0"/>
              <w:rPr>
                <w:color w:val="454545"/>
              </w:rPr>
            </w:pPr>
            <w:r>
              <w:rPr>
                <w:color w:val="454545"/>
              </w:rPr>
              <w:t>My Health Record—Consumer patient journey maps</w:t>
            </w:r>
          </w:p>
          <w:p w14:paraId="4DAFEB17" w14:textId="444A1478" w:rsidR="00802A21" w:rsidRPr="00BE7681" w:rsidRDefault="00802A21" w:rsidP="00802A21">
            <w:pPr>
              <w:pStyle w:val="BodyText"/>
              <w:cnfStyle w:val="000000010000" w:firstRow="0" w:lastRow="0" w:firstColumn="0" w:lastColumn="0" w:oddVBand="0" w:evenVBand="0" w:oddHBand="0" w:evenHBand="1" w:firstRowFirstColumn="0" w:firstRowLastColumn="0" w:lastRowFirstColumn="0" w:lastRowLastColumn="0"/>
              <w:rPr>
                <w:color w:val="454545"/>
              </w:rPr>
            </w:pPr>
            <w:r>
              <w:rPr>
                <w:color w:val="454545"/>
              </w:rPr>
              <w:t>My Health Record—Provider-side initiatives</w:t>
            </w:r>
          </w:p>
        </w:tc>
        <w:tc>
          <w:tcPr>
            <w:tcW w:w="869" w:type="pct"/>
          </w:tcPr>
          <w:p w14:paraId="1F904BC1" w14:textId="77777777" w:rsidR="00802A21" w:rsidRPr="00BE7681" w:rsidRDefault="00802A21" w:rsidP="00802A21">
            <w:pPr>
              <w:pStyle w:val="BodyText"/>
              <w:cnfStyle w:val="000000010000" w:firstRow="0" w:lastRow="0" w:firstColumn="0" w:lastColumn="0" w:oddVBand="0" w:evenVBand="0" w:oddHBand="0" w:evenHBand="1" w:firstRowFirstColumn="0" w:firstRowLastColumn="0" w:lastRowFirstColumn="0" w:lastRowLastColumn="0"/>
              <w:rPr>
                <w:color w:val="454545"/>
              </w:rPr>
            </w:pPr>
            <w:r w:rsidRPr="00BE7681">
              <w:rPr>
                <w:color w:val="454545"/>
              </w:rPr>
              <w:t>Training activities will be conducted by a delivery partner.</w:t>
            </w:r>
          </w:p>
          <w:p w14:paraId="70DAB90E" w14:textId="0AB409DD" w:rsidR="00802A21" w:rsidRPr="00BE7681" w:rsidRDefault="00802A21" w:rsidP="00802A21">
            <w:pPr>
              <w:pStyle w:val="BodyText"/>
              <w:cnfStyle w:val="000000010000" w:firstRow="0" w:lastRow="0" w:firstColumn="0" w:lastColumn="0" w:oddVBand="0" w:evenVBand="0" w:oddHBand="0" w:evenHBand="1" w:firstRowFirstColumn="0" w:firstRowLastColumn="0" w:lastRowFirstColumn="0" w:lastRowLastColumn="0"/>
              <w:rPr>
                <w:color w:val="454545"/>
              </w:rPr>
            </w:pPr>
            <w:r w:rsidRPr="00BE7681">
              <w:rPr>
                <w:color w:val="454545"/>
              </w:rPr>
              <w:t xml:space="preserve">Healthcare providers need to be using or adopting conformant software to integrate with </w:t>
            </w:r>
            <w:r w:rsidR="00B81C90">
              <w:rPr>
                <w:color w:val="454545"/>
              </w:rPr>
              <w:t>My Health Record</w:t>
            </w:r>
            <w:r w:rsidRPr="00BE7681">
              <w:rPr>
                <w:color w:val="454545"/>
              </w:rPr>
              <w:t>.</w:t>
            </w:r>
          </w:p>
        </w:tc>
      </w:tr>
      <w:tr w:rsidR="00802A21" w:rsidRPr="00D0029B" w14:paraId="2763C444" w14:textId="77777777" w:rsidTr="00284C8C">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30" w:type="pct"/>
          </w:tcPr>
          <w:p w14:paraId="6FBDA65D" w14:textId="06A445BF" w:rsidR="00802A21" w:rsidRPr="00BE7681" w:rsidRDefault="00802A21" w:rsidP="00802A21">
            <w:pPr>
              <w:pStyle w:val="BodyText"/>
              <w:rPr>
                <w:color w:val="454545"/>
                <w:sz w:val="20"/>
              </w:rPr>
            </w:pPr>
            <w:r w:rsidRPr="00BE7681">
              <w:rPr>
                <w:color w:val="454545"/>
                <w:sz w:val="20"/>
              </w:rPr>
              <w:t>09</w:t>
            </w:r>
          </w:p>
        </w:tc>
        <w:tc>
          <w:tcPr>
            <w:tcW w:w="536" w:type="pct"/>
          </w:tcPr>
          <w:p w14:paraId="59A42243" w14:textId="36EE0690" w:rsidR="00802A21" w:rsidRPr="00BE7681" w:rsidRDefault="00802A21" w:rsidP="00802A21">
            <w:pPr>
              <w:pStyle w:val="BodyText"/>
              <w:cnfStyle w:val="000000100000" w:firstRow="0" w:lastRow="0" w:firstColumn="0" w:lastColumn="0" w:oddVBand="0" w:evenVBand="0" w:oddHBand="1" w:evenHBand="0" w:firstRowFirstColumn="0" w:firstRowLastColumn="0" w:lastRowFirstColumn="0" w:lastRowLastColumn="0"/>
              <w:rPr>
                <w:iCs/>
                <w:color w:val="454545"/>
              </w:rPr>
            </w:pPr>
            <w:r w:rsidRPr="00BE7681">
              <w:t>Avoided adverse drug events</w:t>
            </w:r>
          </w:p>
        </w:tc>
        <w:tc>
          <w:tcPr>
            <w:tcW w:w="493" w:type="pct"/>
          </w:tcPr>
          <w:p w14:paraId="08C35483" w14:textId="46786A47" w:rsidR="00802A21" w:rsidRPr="00BE7681" w:rsidRDefault="00802A21" w:rsidP="00802A21">
            <w:pPr>
              <w:pStyle w:val="BodyText"/>
              <w:cnfStyle w:val="000000100000" w:firstRow="0" w:lastRow="0" w:firstColumn="0" w:lastColumn="0" w:oddVBand="0" w:evenVBand="0" w:oddHBand="1" w:evenHBand="0" w:firstRowFirstColumn="0" w:firstRowLastColumn="0" w:lastRowFirstColumn="0" w:lastRowLastColumn="0"/>
              <w:rPr>
                <w:iCs/>
                <w:color w:val="454545"/>
              </w:rPr>
            </w:pPr>
            <w:r w:rsidRPr="00BE7681">
              <w:rPr>
                <w:iCs/>
                <w:color w:val="454545"/>
              </w:rPr>
              <w:t>Health consumers, Government</w:t>
            </w:r>
          </w:p>
        </w:tc>
        <w:tc>
          <w:tcPr>
            <w:tcW w:w="667" w:type="pct"/>
          </w:tcPr>
          <w:p w14:paraId="488DD5D8" w14:textId="054DD65F" w:rsidR="00802A21" w:rsidRPr="00BE7681" w:rsidRDefault="00802A21" w:rsidP="00802A21">
            <w:pPr>
              <w:pStyle w:val="BodyText"/>
              <w:cnfStyle w:val="000000100000" w:firstRow="0" w:lastRow="0" w:firstColumn="0" w:lastColumn="0" w:oddVBand="0" w:evenVBand="0" w:oddHBand="1" w:evenHBand="0" w:firstRowFirstColumn="0" w:firstRowLastColumn="0" w:lastRowFirstColumn="0" w:lastRowLastColumn="0"/>
              <w:rPr>
                <w:color w:val="454545"/>
              </w:rPr>
            </w:pPr>
            <w:r w:rsidRPr="00BE7681">
              <w:rPr>
                <w:color w:val="454545"/>
              </w:rPr>
              <w:t>Decrease in adverse drug events</w:t>
            </w:r>
          </w:p>
        </w:tc>
        <w:tc>
          <w:tcPr>
            <w:tcW w:w="916" w:type="pct"/>
          </w:tcPr>
          <w:p w14:paraId="0451986A" w14:textId="19BD44D8" w:rsidR="00802A21" w:rsidRPr="00BE7681" w:rsidRDefault="00802A21" w:rsidP="00802A21">
            <w:pPr>
              <w:pStyle w:val="BodyText"/>
              <w:cnfStyle w:val="000000100000" w:firstRow="0" w:lastRow="0" w:firstColumn="0" w:lastColumn="0" w:oddVBand="0" w:evenVBand="0" w:oddHBand="1" w:evenHBand="0" w:firstRowFirstColumn="0" w:firstRowLastColumn="0" w:lastRowFirstColumn="0" w:lastRowLastColumn="0"/>
              <w:rPr>
                <w:color w:val="454545"/>
              </w:rPr>
            </w:pPr>
            <w:r w:rsidRPr="00BE7681">
              <w:rPr>
                <w:color w:val="454545"/>
              </w:rPr>
              <w:t>Current adverse drug events statistics</w:t>
            </w:r>
          </w:p>
        </w:tc>
        <w:tc>
          <w:tcPr>
            <w:tcW w:w="318" w:type="pct"/>
          </w:tcPr>
          <w:p w14:paraId="4950BEEC" w14:textId="7A6A39FA" w:rsidR="00802A21" w:rsidRPr="00BE7681" w:rsidRDefault="00802A21" w:rsidP="00802A21">
            <w:pPr>
              <w:pStyle w:val="BodyText"/>
              <w:cnfStyle w:val="000000100000" w:firstRow="0" w:lastRow="0" w:firstColumn="0" w:lastColumn="0" w:oddVBand="0" w:evenVBand="0" w:oddHBand="1" w:evenHBand="0" w:firstRowFirstColumn="0" w:firstRowLastColumn="0" w:lastRowFirstColumn="0" w:lastRowLastColumn="0"/>
              <w:rPr>
                <w:color w:val="454545"/>
              </w:rPr>
            </w:pPr>
            <w:r w:rsidRPr="00BE7681">
              <w:rPr>
                <w:color w:val="454545"/>
              </w:rPr>
              <w:t>Director of Communities of Excellence</w:t>
            </w:r>
          </w:p>
        </w:tc>
        <w:tc>
          <w:tcPr>
            <w:tcW w:w="243" w:type="pct"/>
          </w:tcPr>
          <w:p w14:paraId="39B94837" w14:textId="77777777" w:rsidR="00802A21" w:rsidRPr="00BE7681" w:rsidRDefault="00802A21" w:rsidP="00802A21">
            <w:pPr>
              <w:pStyle w:val="BodyText"/>
              <w:cnfStyle w:val="000000100000" w:firstRow="0" w:lastRow="0" w:firstColumn="0" w:lastColumn="0" w:oddVBand="0" w:evenVBand="0" w:oddHBand="1" w:evenHBand="0" w:firstRowFirstColumn="0" w:firstRowLastColumn="0" w:lastRowFirstColumn="0" w:lastRowLastColumn="0"/>
              <w:rPr>
                <w:color w:val="454545"/>
              </w:rPr>
            </w:pPr>
          </w:p>
        </w:tc>
        <w:tc>
          <w:tcPr>
            <w:tcW w:w="828" w:type="pct"/>
          </w:tcPr>
          <w:p w14:paraId="3AEC1B12" w14:textId="77777777" w:rsidR="00802A21" w:rsidRDefault="00802A21" w:rsidP="00802A21">
            <w:pPr>
              <w:pStyle w:val="BodyText"/>
              <w:cnfStyle w:val="000000100000" w:firstRow="0" w:lastRow="0" w:firstColumn="0" w:lastColumn="0" w:oddVBand="0" w:evenVBand="0" w:oddHBand="1" w:evenHBand="0" w:firstRowFirstColumn="0" w:firstRowLastColumn="0" w:lastRowFirstColumn="0" w:lastRowLastColumn="0"/>
              <w:rPr>
                <w:color w:val="454545"/>
              </w:rPr>
            </w:pPr>
            <w:r>
              <w:rPr>
                <w:color w:val="454545"/>
              </w:rPr>
              <w:t>My Health Record—Provider-side initiatives</w:t>
            </w:r>
          </w:p>
          <w:p w14:paraId="14142FB7" w14:textId="6B893D84" w:rsidR="00802A21" w:rsidRPr="00BE7681" w:rsidRDefault="00802A21" w:rsidP="00802A21">
            <w:pPr>
              <w:pStyle w:val="BodyText"/>
              <w:cnfStyle w:val="000000100000" w:firstRow="0" w:lastRow="0" w:firstColumn="0" w:lastColumn="0" w:oddVBand="0" w:evenVBand="0" w:oddHBand="1" w:evenHBand="0" w:firstRowFirstColumn="0" w:firstRowLastColumn="0" w:lastRowFirstColumn="0" w:lastRowLastColumn="0"/>
              <w:rPr>
                <w:color w:val="454545"/>
              </w:rPr>
            </w:pPr>
            <w:r>
              <w:rPr>
                <w:color w:val="454545"/>
              </w:rPr>
              <w:t>e-Prescriptions—provider registration &amp; configuration</w:t>
            </w:r>
          </w:p>
        </w:tc>
        <w:tc>
          <w:tcPr>
            <w:tcW w:w="869" w:type="pct"/>
          </w:tcPr>
          <w:p w14:paraId="28D2304A" w14:textId="77777777" w:rsidR="00802A21" w:rsidRPr="00BE7681" w:rsidRDefault="00802A21" w:rsidP="00802A21">
            <w:pPr>
              <w:pStyle w:val="BodyText"/>
              <w:cnfStyle w:val="000000100000" w:firstRow="0" w:lastRow="0" w:firstColumn="0" w:lastColumn="0" w:oddVBand="0" w:evenVBand="0" w:oddHBand="1" w:evenHBand="0" w:firstRowFirstColumn="0" w:firstRowLastColumn="0" w:lastRowFirstColumn="0" w:lastRowLastColumn="0"/>
              <w:rPr>
                <w:color w:val="454545"/>
              </w:rPr>
            </w:pPr>
            <w:r w:rsidRPr="00BE7681">
              <w:rPr>
                <w:color w:val="454545"/>
              </w:rPr>
              <w:t>Training activities will be conducted by a delivery partner.</w:t>
            </w:r>
          </w:p>
          <w:p w14:paraId="7F1FEE7F" w14:textId="53D485FB" w:rsidR="00802A21" w:rsidRDefault="00802A21" w:rsidP="00802A21">
            <w:pPr>
              <w:pStyle w:val="BodyText"/>
              <w:cnfStyle w:val="000000100000" w:firstRow="0" w:lastRow="0" w:firstColumn="0" w:lastColumn="0" w:oddVBand="0" w:evenVBand="0" w:oddHBand="1" w:evenHBand="0" w:firstRowFirstColumn="0" w:firstRowLastColumn="0" w:lastRowFirstColumn="0" w:lastRowLastColumn="0"/>
              <w:rPr>
                <w:color w:val="454545"/>
              </w:rPr>
            </w:pPr>
            <w:r w:rsidRPr="00BE7681">
              <w:rPr>
                <w:color w:val="454545"/>
              </w:rPr>
              <w:t xml:space="preserve">Healthcare providers need to be using or adopting conformant software to integrate with </w:t>
            </w:r>
            <w:r w:rsidR="00B81C90">
              <w:rPr>
                <w:color w:val="454545"/>
              </w:rPr>
              <w:t>My Health Record</w:t>
            </w:r>
            <w:r w:rsidRPr="00BE7681">
              <w:rPr>
                <w:color w:val="454545"/>
              </w:rPr>
              <w:t>.</w:t>
            </w:r>
          </w:p>
          <w:p w14:paraId="657728C4" w14:textId="0C1EF900" w:rsidR="00802A21" w:rsidRPr="00BE7681" w:rsidRDefault="00802A21" w:rsidP="00802A21">
            <w:pPr>
              <w:pStyle w:val="BodyText"/>
              <w:cnfStyle w:val="000000100000" w:firstRow="0" w:lastRow="0" w:firstColumn="0" w:lastColumn="0" w:oddVBand="0" w:evenVBand="0" w:oddHBand="1" w:evenHBand="0" w:firstRowFirstColumn="0" w:firstRowLastColumn="0" w:lastRowFirstColumn="0" w:lastRowLastColumn="0"/>
              <w:rPr>
                <w:color w:val="454545"/>
              </w:rPr>
            </w:pPr>
            <w:r w:rsidRPr="00BE7681">
              <w:rPr>
                <w:color w:val="454545"/>
              </w:rPr>
              <w:t>Healthcare providers and consumers need to be using devices compatible with e-Prescription software.</w:t>
            </w:r>
          </w:p>
        </w:tc>
      </w:tr>
      <w:tr w:rsidR="00802A21" w:rsidRPr="00D0029B" w14:paraId="27C414AB" w14:textId="77777777" w:rsidTr="00284C8C">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30" w:type="pct"/>
          </w:tcPr>
          <w:p w14:paraId="3D0D34AC" w14:textId="14986357" w:rsidR="00802A21" w:rsidRPr="00BE7681" w:rsidRDefault="00802A21" w:rsidP="00802A21">
            <w:pPr>
              <w:pStyle w:val="BodyText"/>
              <w:rPr>
                <w:color w:val="454545"/>
                <w:sz w:val="20"/>
              </w:rPr>
            </w:pPr>
            <w:r w:rsidRPr="00BE7681">
              <w:rPr>
                <w:color w:val="454545"/>
                <w:sz w:val="20"/>
              </w:rPr>
              <w:t>10</w:t>
            </w:r>
          </w:p>
        </w:tc>
        <w:tc>
          <w:tcPr>
            <w:tcW w:w="536" w:type="pct"/>
          </w:tcPr>
          <w:p w14:paraId="3EAA7E54" w14:textId="647E9016" w:rsidR="00802A21" w:rsidRPr="00BE7681" w:rsidRDefault="00802A21" w:rsidP="00802A21">
            <w:pPr>
              <w:pStyle w:val="BodyText"/>
              <w:cnfStyle w:val="000000010000" w:firstRow="0" w:lastRow="0" w:firstColumn="0" w:lastColumn="0" w:oddVBand="0" w:evenVBand="0" w:oddHBand="0" w:evenHBand="1" w:firstRowFirstColumn="0" w:firstRowLastColumn="0" w:lastRowFirstColumn="0" w:lastRowLastColumn="0"/>
              <w:rPr>
                <w:iCs/>
                <w:color w:val="454545"/>
              </w:rPr>
            </w:pPr>
            <w:r w:rsidRPr="00BE7681">
              <w:t>Reduced time communicating with health professionals</w:t>
            </w:r>
          </w:p>
        </w:tc>
        <w:tc>
          <w:tcPr>
            <w:tcW w:w="493" w:type="pct"/>
          </w:tcPr>
          <w:p w14:paraId="2DBD402C" w14:textId="2C2FC3F9" w:rsidR="00802A21" w:rsidRPr="00BE7681" w:rsidRDefault="00802A21" w:rsidP="00802A21">
            <w:pPr>
              <w:pStyle w:val="BodyText"/>
              <w:cnfStyle w:val="000000010000" w:firstRow="0" w:lastRow="0" w:firstColumn="0" w:lastColumn="0" w:oddVBand="0" w:evenVBand="0" w:oddHBand="0" w:evenHBand="1" w:firstRowFirstColumn="0" w:firstRowLastColumn="0" w:lastRowFirstColumn="0" w:lastRowLastColumn="0"/>
              <w:rPr>
                <w:iCs/>
                <w:color w:val="454545"/>
              </w:rPr>
            </w:pPr>
            <w:r w:rsidRPr="00BE7681">
              <w:rPr>
                <w:iCs/>
                <w:color w:val="454545"/>
              </w:rPr>
              <w:t>Health consumers, Health professionals</w:t>
            </w:r>
          </w:p>
        </w:tc>
        <w:tc>
          <w:tcPr>
            <w:tcW w:w="667" w:type="pct"/>
          </w:tcPr>
          <w:p w14:paraId="5053A1CA" w14:textId="19A9203B" w:rsidR="00802A21" w:rsidRPr="00BE7681" w:rsidRDefault="00802A21" w:rsidP="00802A21">
            <w:pPr>
              <w:pStyle w:val="BodyText"/>
              <w:cnfStyle w:val="000000010000" w:firstRow="0" w:lastRow="0" w:firstColumn="0" w:lastColumn="0" w:oddVBand="0" w:evenVBand="0" w:oddHBand="0" w:evenHBand="1" w:firstRowFirstColumn="0" w:firstRowLastColumn="0" w:lastRowFirstColumn="0" w:lastRowLastColumn="0"/>
              <w:rPr>
                <w:color w:val="454545"/>
              </w:rPr>
            </w:pPr>
            <w:r w:rsidRPr="00BE7681">
              <w:rPr>
                <w:color w:val="454545"/>
              </w:rPr>
              <w:t>Healthcare provider feedback</w:t>
            </w:r>
          </w:p>
        </w:tc>
        <w:tc>
          <w:tcPr>
            <w:tcW w:w="916" w:type="pct"/>
          </w:tcPr>
          <w:p w14:paraId="33729900" w14:textId="2F7A6D15" w:rsidR="00802A21" w:rsidRPr="00BE7681" w:rsidRDefault="00802A21" w:rsidP="00802A21">
            <w:pPr>
              <w:pStyle w:val="BodyText"/>
              <w:cnfStyle w:val="000000010000" w:firstRow="0" w:lastRow="0" w:firstColumn="0" w:lastColumn="0" w:oddVBand="0" w:evenVBand="0" w:oddHBand="0" w:evenHBand="1" w:firstRowFirstColumn="0" w:firstRowLastColumn="0" w:lastRowFirstColumn="0" w:lastRowLastColumn="0"/>
              <w:rPr>
                <w:color w:val="454545"/>
              </w:rPr>
            </w:pPr>
            <w:r w:rsidRPr="00BE7681">
              <w:rPr>
                <w:color w:val="454545"/>
              </w:rPr>
              <w:t>Survey of healthcare providers</w:t>
            </w:r>
          </w:p>
        </w:tc>
        <w:tc>
          <w:tcPr>
            <w:tcW w:w="318" w:type="pct"/>
          </w:tcPr>
          <w:p w14:paraId="4E646DF0" w14:textId="071BFB73" w:rsidR="00802A21" w:rsidRPr="00BE7681" w:rsidRDefault="00802A21" w:rsidP="00802A21">
            <w:pPr>
              <w:pStyle w:val="BodyText"/>
              <w:cnfStyle w:val="000000010000" w:firstRow="0" w:lastRow="0" w:firstColumn="0" w:lastColumn="0" w:oddVBand="0" w:evenVBand="0" w:oddHBand="0" w:evenHBand="1" w:firstRowFirstColumn="0" w:firstRowLastColumn="0" w:lastRowFirstColumn="0" w:lastRowLastColumn="0"/>
              <w:rPr>
                <w:color w:val="454545"/>
              </w:rPr>
            </w:pPr>
            <w:r w:rsidRPr="00BE7681">
              <w:rPr>
                <w:color w:val="454545"/>
              </w:rPr>
              <w:t>Director of Communities of Excellence</w:t>
            </w:r>
          </w:p>
        </w:tc>
        <w:tc>
          <w:tcPr>
            <w:tcW w:w="243" w:type="pct"/>
          </w:tcPr>
          <w:p w14:paraId="7DDA8153" w14:textId="77777777" w:rsidR="00802A21" w:rsidRPr="00BE7681" w:rsidRDefault="00802A21" w:rsidP="00802A21">
            <w:pPr>
              <w:pStyle w:val="BodyText"/>
              <w:cnfStyle w:val="000000010000" w:firstRow="0" w:lastRow="0" w:firstColumn="0" w:lastColumn="0" w:oddVBand="0" w:evenVBand="0" w:oddHBand="0" w:evenHBand="1" w:firstRowFirstColumn="0" w:firstRowLastColumn="0" w:lastRowFirstColumn="0" w:lastRowLastColumn="0"/>
              <w:rPr>
                <w:color w:val="454545"/>
              </w:rPr>
            </w:pPr>
          </w:p>
        </w:tc>
        <w:tc>
          <w:tcPr>
            <w:tcW w:w="828" w:type="pct"/>
          </w:tcPr>
          <w:p w14:paraId="16B4A9E5" w14:textId="77777777" w:rsidR="00802A21" w:rsidRDefault="00802A21" w:rsidP="00802A21">
            <w:pPr>
              <w:pStyle w:val="BodyText"/>
              <w:cnfStyle w:val="000000010000" w:firstRow="0" w:lastRow="0" w:firstColumn="0" w:lastColumn="0" w:oddVBand="0" w:evenVBand="0" w:oddHBand="0" w:evenHBand="1" w:firstRowFirstColumn="0" w:firstRowLastColumn="0" w:lastRowFirstColumn="0" w:lastRowLastColumn="0"/>
              <w:rPr>
                <w:color w:val="454545"/>
              </w:rPr>
            </w:pPr>
            <w:r>
              <w:rPr>
                <w:color w:val="454545"/>
              </w:rPr>
              <w:t>My Health Record—Provider-side initiatives</w:t>
            </w:r>
          </w:p>
          <w:p w14:paraId="42A057FF" w14:textId="69600491" w:rsidR="00802A21" w:rsidRPr="00BE7681" w:rsidRDefault="00802A21" w:rsidP="00802A21">
            <w:pPr>
              <w:pStyle w:val="BodyText"/>
              <w:cnfStyle w:val="000000010000" w:firstRow="0" w:lastRow="0" w:firstColumn="0" w:lastColumn="0" w:oddVBand="0" w:evenVBand="0" w:oddHBand="0" w:evenHBand="1" w:firstRowFirstColumn="0" w:firstRowLastColumn="0" w:lastRowFirstColumn="0" w:lastRowLastColumn="0"/>
              <w:rPr>
                <w:color w:val="454545"/>
              </w:rPr>
            </w:pPr>
            <w:r>
              <w:rPr>
                <w:color w:val="454545"/>
              </w:rPr>
              <w:t>Secure Messaging—Provider-side initiatives</w:t>
            </w:r>
          </w:p>
        </w:tc>
        <w:tc>
          <w:tcPr>
            <w:tcW w:w="869" w:type="pct"/>
          </w:tcPr>
          <w:p w14:paraId="41189F78" w14:textId="77777777" w:rsidR="00802A21" w:rsidRPr="00BE7681" w:rsidRDefault="00802A21" w:rsidP="00802A21">
            <w:pPr>
              <w:pStyle w:val="BodyText"/>
              <w:cnfStyle w:val="000000010000" w:firstRow="0" w:lastRow="0" w:firstColumn="0" w:lastColumn="0" w:oddVBand="0" w:evenVBand="0" w:oddHBand="0" w:evenHBand="1" w:firstRowFirstColumn="0" w:firstRowLastColumn="0" w:lastRowFirstColumn="0" w:lastRowLastColumn="0"/>
              <w:rPr>
                <w:color w:val="454545"/>
              </w:rPr>
            </w:pPr>
            <w:r w:rsidRPr="00BE7681">
              <w:rPr>
                <w:color w:val="454545"/>
              </w:rPr>
              <w:t>Training activities will be conducted by a delivery partner.</w:t>
            </w:r>
          </w:p>
          <w:p w14:paraId="68AA8C11" w14:textId="6EDDAB8B" w:rsidR="00802A21" w:rsidRDefault="00802A21" w:rsidP="00802A21">
            <w:pPr>
              <w:pStyle w:val="BodyText"/>
              <w:cnfStyle w:val="000000010000" w:firstRow="0" w:lastRow="0" w:firstColumn="0" w:lastColumn="0" w:oddVBand="0" w:evenVBand="0" w:oddHBand="0" w:evenHBand="1" w:firstRowFirstColumn="0" w:firstRowLastColumn="0" w:lastRowFirstColumn="0" w:lastRowLastColumn="0"/>
              <w:rPr>
                <w:color w:val="454545"/>
              </w:rPr>
            </w:pPr>
            <w:r w:rsidRPr="00BE7681">
              <w:rPr>
                <w:color w:val="454545"/>
              </w:rPr>
              <w:t xml:space="preserve">Healthcare providers need to be using or adopting conformant software to integrate with </w:t>
            </w:r>
            <w:r w:rsidR="00B81C90">
              <w:rPr>
                <w:color w:val="454545"/>
              </w:rPr>
              <w:t>My Health Record</w:t>
            </w:r>
            <w:r w:rsidRPr="00BE7681">
              <w:rPr>
                <w:color w:val="454545"/>
              </w:rPr>
              <w:t>.</w:t>
            </w:r>
          </w:p>
          <w:p w14:paraId="1C5C9B72" w14:textId="4619CF55" w:rsidR="00802A21" w:rsidRPr="00BE7681" w:rsidRDefault="00802A21" w:rsidP="00802A21">
            <w:pPr>
              <w:pStyle w:val="BodyText"/>
              <w:cnfStyle w:val="000000010000" w:firstRow="0" w:lastRow="0" w:firstColumn="0" w:lastColumn="0" w:oddVBand="0" w:evenVBand="0" w:oddHBand="0" w:evenHBand="1" w:firstRowFirstColumn="0" w:firstRowLastColumn="0" w:lastRowFirstColumn="0" w:lastRowLastColumn="0"/>
              <w:rPr>
                <w:color w:val="454545"/>
              </w:rPr>
            </w:pPr>
            <w:r w:rsidRPr="00BE7681">
              <w:rPr>
                <w:color w:val="454545"/>
              </w:rPr>
              <w:t>Healthcare providers and consumers need to be using devices compatible with</w:t>
            </w:r>
            <w:r>
              <w:rPr>
                <w:color w:val="454545"/>
              </w:rPr>
              <w:t xml:space="preserve"> Secure Messaging</w:t>
            </w:r>
            <w:r w:rsidRPr="00BE7681">
              <w:rPr>
                <w:color w:val="454545"/>
              </w:rPr>
              <w:t>.</w:t>
            </w:r>
          </w:p>
        </w:tc>
      </w:tr>
      <w:tr w:rsidR="00802A21" w:rsidRPr="00D0029B" w14:paraId="156F5702" w14:textId="77777777" w:rsidTr="00284C8C">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30" w:type="pct"/>
          </w:tcPr>
          <w:p w14:paraId="7E1B6E27" w14:textId="4F179C98" w:rsidR="00802A21" w:rsidRPr="00BE7681" w:rsidRDefault="00802A21" w:rsidP="00802A21">
            <w:pPr>
              <w:pStyle w:val="BodyText"/>
              <w:rPr>
                <w:color w:val="454545"/>
                <w:sz w:val="20"/>
              </w:rPr>
            </w:pPr>
            <w:r w:rsidRPr="00BE7681">
              <w:rPr>
                <w:color w:val="454545"/>
                <w:sz w:val="20"/>
              </w:rPr>
              <w:t>11</w:t>
            </w:r>
          </w:p>
        </w:tc>
        <w:tc>
          <w:tcPr>
            <w:tcW w:w="536" w:type="pct"/>
          </w:tcPr>
          <w:p w14:paraId="7D5DBB2F" w14:textId="666A8AA9" w:rsidR="00802A21" w:rsidRPr="00BE7681" w:rsidRDefault="00802A21" w:rsidP="00802A21">
            <w:pPr>
              <w:pStyle w:val="BodyText"/>
              <w:cnfStyle w:val="000000100000" w:firstRow="0" w:lastRow="0" w:firstColumn="0" w:lastColumn="0" w:oddVBand="0" w:evenVBand="0" w:oddHBand="1" w:evenHBand="0" w:firstRowFirstColumn="0" w:firstRowLastColumn="0" w:lastRowFirstColumn="0" w:lastRowLastColumn="0"/>
              <w:rPr>
                <w:iCs/>
                <w:color w:val="454545"/>
              </w:rPr>
            </w:pPr>
            <w:r w:rsidRPr="00BE7681">
              <w:t>Continuity of communication between patients and health professionals</w:t>
            </w:r>
          </w:p>
        </w:tc>
        <w:tc>
          <w:tcPr>
            <w:tcW w:w="493" w:type="pct"/>
          </w:tcPr>
          <w:p w14:paraId="0FE3055F" w14:textId="76250F14" w:rsidR="00802A21" w:rsidRPr="00BE7681" w:rsidRDefault="00802A21" w:rsidP="00802A21">
            <w:pPr>
              <w:pStyle w:val="BodyText"/>
              <w:cnfStyle w:val="000000100000" w:firstRow="0" w:lastRow="0" w:firstColumn="0" w:lastColumn="0" w:oddVBand="0" w:evenVBand="0" w:oddHBand="1" w:evenHBand="0" w:firstRowFirstColumn="0" w:firstRowLastColumn="0" w:lastRowFirstColumn="0" w:lastRowLastColumn="0"/>
              <w:rPr>
                <w:iCs/>
                <w:color w:val="454545"/>
              </w:rPr>
            </w:pPr>
            <w:r w:rsidRPr="00BE7681">
              <w:rPr>
                <w:iCs/>
                <w:color w:val="454545"/>
              </w:rPr>
              <w:t>Health consumers, Health professionals</w:t>
            </w:r>
          </w:p>
        </w:tc>
        <w:tc>
          <w:tcPr>
            <w:tcW w:w="667" w:type="pct"/>
          </w:tcPr>
          <w:p w14:paraId="1BADAE56" w14:textId="77777777" w:rsidR="00802A21" w:rsidRPr="00BE7681" w:rsidRDefault="00802A21" w:rsidP="00802A21">
            <w:pPr>
              <w:pStyle w:val="BodyText"/>
              <w:cnfStyle w:val="000000100000" w:firstRow="0" w:lastRow="0" w:firstColumn="0" w:lastColumn="0" w:oddVBand="0" w:evenVBand="0" w:oddHBand="1" w:evenHBand="0" w:firstRowFirstColumn="0" w:firstRowLastColumn="0" w:lastRowFirstColumn="0" w:lastRowLastColumn="0"/>
              <w:rPr>
                <w:color w:val="454545"/>
              </w:rPr>
            </w:pPr>
            <w:r w:rsidRPr="00BE7681">
              <w:rPr>
                <w:color w:val="454545"/>
              </w:rPr>
              <w:t>Healthcare provider feedback</w:t>
            </w:r>
          </w:p>
          <w:p w14:paraId="1351B467" w14:textId="087F69D5" w:rsidR="00802A21" w:rsidRPr="00BE7681" w:rsidRDefault="00802A21" w:rsidP="00802A21">
            <w:pPr>
              <w:pStyle w:val="BodyText"/>
              <w:cnfStyle w:val="000000100000" w:firstRow="0" w:lastRow="0" w:firstColumn="0" w:lastColumn="0" w:oddVBand="0" w:evenVBand="0" w:oddHBand="1" w:evenHBand="0" w:firstRowFirstColumn="0" w:firstRowLastColumn="0" w:lastRowFirstColumn="0" w:lastRowLastColumn="0"/>
              <w:rPr>
                <w:color w:val="454545"/>
              </w:rPr>
            </w:pPr>
            <w:r w:rsidRPr="00BE7681">
              <w:rPr>
                <w:color w:val="454545"/>
              </w:rPr>
              <w:t>Consumer feedback</w:t>
            </w:r>
          </w:p>
        </w:tc>
        <w:tc>
          <w:tcPr>
            <w:tcW w:w="916" w:type="pct"/>
          </w:tcPr>
          <w:p w14:paraId="5C1A1143" w14:textId="77777777" w:rsidR="00802A21" w:rsidRPr="00BE7681" w:rsidRDefault="00802A21" w:rsidP="00802A21">
            <w:pPr>
              <w:pStyle w:val="BodyText"/>
              <w:cnfStyle w:val="000000100000" w:firstRow="0" w:lastRow="0" w:firstColumn="0" w:lastColumn="0" w:oddVBand="0" w:evenVBand="0" w:oddHBand="1" w:evenHBand="0" w:firstRowFirstColumn="0" w:firstRowLastColumn="0" w:lastRowFirstColumn="0" w:lastRowLastColumn="0"/>
              <w:rPr>
                <w:color w:val="454545"/>
              </w:rPr>
            </w:pPr>
            <w:r w:rsidRPr="00BE7681">
              <w:rPr>
                <w:color w:val="454545"/>
              </w:rPr>
              <w:t>Survey of healthcare providers</w:t>
            </w:r>
          </w:p>
          <w:p w14:paraId="4082914F" w14:textId="205ADA71" w:rsidR="00802A21" w:rsidRPr="00BE7681" w:rsidRDefault="00802A21" w:rsidP="00802A21">
            <w:pPr>
              <w:pStyle w:val="BodyText"/>
              <w:cnfStyle w:val="000000100000" w:firstRow="0" w:lastRow="0" w:firstColumn="0" w:lastColumn="0" w:oddVBand="0" w:evenVBand="0" w:oddHBand="1" w:evenHBand="0" w:firstRowFirstColumn="0" w:firstRowLastColumn="0" w:lastRowFirstColumn="0" w:lastRowLastColumn="0"/>
              <w:rPr>
                <w:color w:val="454545"/>
              </w:rPr>
            </w:pPr>
            <w:r w:rsidRPr="00BE7681">
              <w:rPr>
                <w:color w:val="454545"/>
              </w:rPr>
              <w:t>Survey of health consumers</w:t>
            </w:r>
          </w:p>
        </w:tc>
        <w:tc>
          <w:tcPr>
            <w:tcW w:w="318" w:type="pct"/>
          </w:tcPr>
          <w:p w14:paraId="6C0D5EE2" w14:textId="69610DA7" w:rsidR="00802A21" w:rsidRPr="00BE7681" w:rsidRDefault="00802A21" w:rsidP="00802A21">
            <w:pPr>
              <w:pStyle w:val="BodyText"/>
              <w:cnfStyle w:val="000000100000" w:firstRow="0" w:lastRow="0" w:firstColumn="0" w:lastColumn="0" w:oddVBand="0" w:evenVBand="0" w:oddHBand="1" w:evenHBand="0" w:firstRowFirstColumn="0" w:firstRowLastColumn="0" w:lastRowFirstColumn="0" w:lastRowLastColumn="0"/>
              <w:rPr>
                <w:color w:val="454545"/>
              </w:rPr>
            </w:pPr>
            <w:r w:rsidRPr="00BE7681">
              <w:rPr>
                <w:color w:val="454545"/>
              </w:rPr>
              <w:t>Director of Communities of Excellence</w:t>
            </w:r>
          </w:p>
        </w:tc>
        <w:tc>
          <w:tcPr>
            <w:tcW w:w="243" w:type="pct"/>
          </w:tcPr>
          <w:p w14:paraId="57FE067A" w14:textId="77777777" w:rsidR="00802A21" w:rsidRPr="00BE7681" w:rsidRDefault="00802A21" w:rsidP="00802A21">
            <w:pPr>
              <w:pStyle w:val="BodyText"/>
              <w:cnfStyle w:val="000000100000" w:firstRow="0" w:lastRow="0" w:firstColumn="0" w:lastColumn="0" w:oddVBand="0" w:evenVBand="0" w:oddHBand="1" w:evenHBand="0" w:firstRowFirstColumn="0" w:firstRowLastColumn="0" w:lastRowFirstColumn="0" w:lastRowLastColumn="0"/>
              <w:rPr>
                <w:color w:val="454545"/>
              </w:rPr>
            </w:pPr>
          </w:p>
        </w:tc>
        <w:tc>
          <w:tcPr>
            <w:tcW w:w="828" w:type="pct"/>
          </w:tcPr>
          <w:p w14:paraId="474B5242" w14:textId="4E127861" w:rsidR="00802A21" w:rsidRPr="00BE7681" w:rsidRDefault="00802A21" w:rsidP="00802A21">
            <w:pPr>
              <w:pStyle w:val="BodyText"/>
              <w:cnfStyle w:val="000000100000" w:firstRow="0" w:lastRow="0" w:firstColumn="0" w:lastColumn="0" w:oddVBand="0" w:evenVBand="0" w:oddHBand="1" w:evenHBand="0" w:firstRowFirstColumn="0" w:firstRowLastColumn="0" w:lastRowFirstColumn="0" w:lastRowLastColumn="0"/>
              <w:rPr>
                <w:color w:val="454545"/>
              </w:rPr>
            </w:pPr>
            <w:r>
              <w:rPr>
                <w:color w:val="454545"/>
              </w:rPr>
              <w:t>Secure Messaging—Consumer awareness, evaluation &amp; assessment; Consumer &amp; provider communication</w:t>
            </w:r>
          </w:p>
        </w:tc>
        <w:tc>
          <w:tcPr>
            <w:tcW w:w="869" w:type="pct"/>
          </w:tcPr>
          <w:p w14:paraId="2F9F82F2" w14:textId="6E85A215" w:rsidR="00802A21" w:rsidRPr="00BE7681" w:rsidRDefault="00802A21" w:rsidP="00802A21">
            <w:pPr>
              <w:pStyle w:val="BodyText"/>
              <w:cnfStyle w:val="000000100000" w:firstRow="0" w:lastRow="0" w:firstColumn="0" w:lastColumn="0" w:oddVBand="0" w:evenVBand="0" w:oddHBand="1" w:evenHBand="0" w:firstRowFirstColumn="0" w:firstRowLastColumn="0" w:lastRowFirstColumn="0" w:lastRowLastColumn="0"/>
              <w:rPr>
                <w:color w:val="454545"/>
              </w:rPr>
            </w:pPr>
            <w:r w:rsidRPr="00BE7681">
              <w:rPr>
                <w:color w:val="454545"/>
              </w:rPr>
              <w:t>Healthcare providers and consumers need to be using devices compatible with</w:t>
            </w:r>
            <w:r>
              <w:rPr>
                <w:color w:val="454545"/>
              </w:rPr>
              <w:t xml:space="preserve"> Secure Messaging</w:t>
            </w:r>
            <w:r w:rsidRPr="00BE7681">
              <w:rPr>
                <w:color w:val="454545"/>
              </w:rPr>
              <w:t>.</w:t>
            </w:r>
          </w:p>
        </w:tc>
      </w:tr>
      <w:tr w:rsidR="00802A21" w:rsidRPr="00D0029B" w14:paraId="50A1FC59" w14:textId="77777777" w:rsidTr="00284C8C">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30" w:type="pct"/>
          </w:tcPr>
          <w:p w14:paraId="251C53EF" w14:textId="2CF805FC" w:rsidR="00802A21" w:rsidRPr="00BE7681" w:rsidRDefault="00802A21" w:rsidP="00802A21">
            <w:pPr>
              <w:pStyle w:val="BodyText"/>
              <w:rPr>
                <w:color w:val="454545"/>
                <w:sz w:val="20"/>
              </w:rPr>
            </w:pPr>
            <w:r w:rsidRPr="00BE7681">
              <w:rPr>
                <w:color w:val="454545"/>
                <w:sz w:val="20"/>
              </w:rPr>
              <w:t>12</w:t>
            </w:r>
          </w:p>
        </w:tc>
        <w:tc>
          <w:tcPr>
            <w:tcW w:w="536" w:type="pct"/>
          </w:tcPr>
          <w:p w14:paraId="4ACCCF57" w14:textId="2BCB4FB8" w:rsidR="00802A21" w:rsidRPr="00BE7681" w:rsidRDefault="00802A21" w:rsidP="00802A21">
            <w:pPr>
              <w:pStyle w:val="BodyText"/>
              <w:cnfStyle w:val="000000010000" w:firstRow="0" w:lastRow="0" w:firstColumn="0" w:lastColumn="0" w:oddVBand="0" w:evenVBand="0" w:oddHBand="0" w:evenHBand="1" w:firstRowFirstColumn="0" w:firstRowLastColumn="0" w:lastRowFirstColumn="0" w:lastRowLastColumn="0"/>
              <w:rPr>
                <w:iCs/>
                <w:color w:val="454545"/>
              </w:rPr>
            </w:pPr>
            <w:r w:rsidRPr="00BE7681">
              <w:t>Time and cost savings for patients</w:t>
            </w:r>
          </w:p>
        </w:tc>
        <w:tc>
          <w:tcPr>
            <w:tcW w:w="493" w:type="pct"/>
          </w:tcPr>
          <w:p w14:paraId="2E3B1C71" w14:textId="6B69A851" w:rsidR="00802A21" w:rsidRPr="00BE7681" w:rsidRDefault="00802A21" w:rsidP="00802A21">
            <w:pPr>
              <w:pStyle w:val="BodyText"/>
              <w:cnfStyle w:val="000000010000" w:firstRow="0" w:lastRow="0" w:firstColumn="0" w:lastColumn="0" w:oddVBand="0" w:evenVBand="0" w:oddHBand="0" w:evenHBand="1" w:firstRowFirstColumn="0" w:firstRowLastColumn="0" w:lastRowFirstColumn="0" w:lastRowLastColumn="0"/>
              <w:rPr>
                <w:iCs/>
                <w:color w:val="454545"/>
              </w:rPr>
            </w:pPr>
            <w:r w:rsidRPr="00BE7681">
              <w:rPr>
                <w:iCs/>
                <w:color w:val="454545"/>
              </w:rPr>
              <w:t>Health consumers</w:t>
            </w:r>
          </w:p>
        </w:tc>
        <w:tc>
          <w:tcPr>
            <w:tcW w:w="667" w:type="pct"/>
          </w:tcPr>
          <w:p w14:paraId="2CBEDABE" w14:textId="187BE51B" w:rsidR="00802A21" w:rsidRPr="00BE7681" w:rsidRDefault="00802A21" w:rsidP="00802A21">
            <w:pPr>
              <w:pStyle w:val="BodyText"/>
              <w:cnfStyle w:val="000000010000" w:firstRow="0" w:lastRow="0" w:firstColumn="0" w:lastColumn="0" w:oddVBand="0" w:evenVBand="0" w:oddHBand="0" w:evenHBand="1" w:firstRowFirstColumn="0" w:firstRowLastColumn="0" w:lastRowFirstColumn="0" w:lastRowLastColumn="0"/>
              <w:rPr>
                <w:color w:val="454545"/>
              </w:rPr>
            </w:pPr>
            <w:r w:rsidRPr="00BE7681">
              <w:rPr>
                <w:color w:val="454545"/>
              </w:rPr>
              <w:t>Health statistics</w:t>
            </w:r>
          </w:p>
        </w:tc>
        <w:tc>
          <w:tcPr>
            <w:tcW w:w="916" w:type="pct"/>
          </w:tcPr>
          <w:p w14:paraId="30DA6DA3" w14:textId="56CF32D4" w:rsidR="00802A21" w:rsidRPr="00BE7681" w:rsidRDefault="00802A21" w:rsidP="00802A21">
            <w:pPr>
              <w:pStyle w:val="BodyText"/>
              <w:cnfStyle w:val="000000010000" w:firstRow="0" w:lastRow="0" w:firstColumn="0" w:lastColumn="0" w:oddVBand="0" w:evenVBand="0" w:oddHBand="0" w:evenHBand="1" w:firstRowFirstColumn="0" w:firstRowLastColumn="0" w:lastRowFirstColumn="0" w:lastRowLastColumn="0"/>
              <w:rPr>
                <w:color w:val="454545"/>
              </w:rPr>
            </w:pPr>
            <w:r w:rsidRPr="00BE7681">
              <w:rPr>
                <w:color w:val="454545"/>
              </w:rPr>
              <w:t>Current reported costs and time spent on healthcare</w:t>
            </w:r>
          </w:p>
        </w:tc>
        <w:tc>
          <w:tcPr>
            <w:tcW w:w="318" w:type="pct"/>
          </w:tcPr>
          <w:p w14:paraId="46ACCC0C" w14:textId="31AC16D6" w:rsidR="00802A21" w:rsidRPr="00BE7681" w:rsidRDefault="00802A21" w:rsidP="00802A21">
            <w:pPr>
              <w:pStyle w:val="BodyText"/>
              <w:cnfStyle w:val="000000010000" w:firstRow="0" w:lastRow="0" w:firstColumn="0" w:lastColumn="0" w:oddVBand="0" w:evenVBand="0" w:oddHBand="0" w:evenHBand="1" w:firstRowFirstColumn="0" w:firstRowLastColumn="0" w:lastRowFirstColumn="0" w:lastRowLastColumn="0"/>
              <w:rPr>
                <w:color w:val="454545"/>
              </w:rPr>
            </w:pPr>
            <w:r w:rsidRPr="00BE7681">
              <w:rPr>
                <w:color w:val="454545"/>
              </w:rPr>
              <w:t>Director of Communities of Excellence</w:t>
            </w:r>
          </w:p>
        </w:tc>
        <w:tc>
          <w:tcPr>
            <w:tcW w:w="243" w:type="pct"/>
          </w:tcPr>
          <w:p w14:paraId="6E1CCD49" w14:textId="77777777" w:rsidR="00802A21" w:rsidRPr="00BE7681" w:rsidRDefault="00802A21" w:rsidP="00802A21">
            <w:pPr>
              <w:pStyle w:val="BodyText"/>
              <w:cnfStyle w:val="000000010000" w:firstRow="0" w:lastRow="0" w:firstColumn="0" w:lastColumn="0" w:oddVBand="0" w:evenVBand="0" w:oddHBand="0" w:evenHBand="1" w:firstRowFirstColumn="0" w:firstRowLastColumn="0" w:lastRowFirstColumn="0" w:lastRowLastColumn="0"/>
              <w:rPr>
                <w:color w:val="454545"/>
              </w:rPr>
            </w:pPr>
          </w:p>
        </w:tc>
        <w:tc>
          <w:tcPr>
            <w:tcW w:w="828" w:type="pct"/>
          </w:tcPr>
          <w:p w14:paraId="492B46DD" w14:textId="77777777" w:rsidR="00802A21" w:rsidRDefault="00802A21" w:rsidP="00802A21">
            <w:pPr>
              <w:pStyle w:val="BodyText"/>
              <w:cnfStyle w:val="000000010000" w:firstRow="0" w:lastRow="0" w:firstColumn="0" w:lastColumn="0" w:oddVBand="0" w:evenVBand="0" w:oddHBand="0" w:evenHBand="1" w:firstRowFirstColumn="0" w:firstRowLastColumn="0" w:lastRowFirstColumn="0" w:lastRowLastColumn="0"/>
              <w:rPr>
                <w:color w:val="454545"/>
              </w:rPr>
            </w:pPr>
            <w:r>
              <w:rPr>
                <w:color w:val="454545"/>
              </w:rPr>
              <w:t>My Health Record—Consumer- &amp; provider-side initiatives</w:t>
            </w:r>
          </w:p>
          <w:p w14:paraId="3D1BC782" w14:textId="77777777" w:rsidR="00802A21" w:rsidRDefault="00802A21" w:rsidP="00802A21">
            <w:pPr>
              <w:pStyle w:val="BodyText"/>
              <w:cnfStyle w:val="000000010000" w:firstRow="0" w:lastRow="0" w:firstColumn="0" w:lastColumn="0" w:oddVBand="0" w:evenVBand="0" w:oddHBand="0" w:evenHBand="1" w:firstRowFirstColumn="0" w:firstRowLastColumn="0" w:lastRowFirstColumn="0" w:lastRowLastColumn="0"/>
              <w:rPr>
                <w:color w:val="454545"/>
              </w:rPr>
            </w:pPr>
            <w:r>
              <w:rPr>
                <w:color w:val="454545"/>
              </w:rPr>
              <w:t>e-Prescriptions—Provider awareness</w:t>
            </w:r>
          </w:p>
          <w:p w14:paraId="61FC5D0F" w14:textId="70863C68" w:rsidR="00802A21" w:rsidRPr="00BE7681" w:rsidRDefault="00802A21" w:rsidP="00802A21">
            <w:pPr>
              <w:pStyle w:val="BodyText"/>
              <w:cnfStyle w:val="000000010000" w:firstRow="0" w:lastRow="0" w:firstColumn="0" w:lastColumn="0" w:oddVBand="0" w:evenVBand="0" w:oddHBand="0" w:evenHBand="1" w:firstRowFirstColumn="0" w:firstRowLastColumn="0" w:lastRowFirstColumn="0" w:lastRowLastColumn="0"/>
              <w:rPr>
                <w:color w:val="454545"/>
              </w:rPr>
            </w:pPr>
            <w:r>
              <w:rPr>
                <w:color w:val="454545"/>
              </w:rPr>
              <w:t>Telehealth—Consumer &amp; provider awareness</w:t>
            </w:r>
          </w:p>
        </w:tc>
        <w:tc>
          <w:tcPr>
            <w:tcW w:w="869" w:type="pct"/>
          </w:tcPr>
          <w:p w14:paraId="59855965" w14:textId="77777777" w:rsidR="00802A21" w:rsidRPr="00BE7681" w:rsidRDefault="00802A21" w:rsidP="00802A21">
            <w:pPr>
              <w:pStyle w:val="BodyText"/>
              <w:cnfStyle w:val="000000010000" w:firstRow="0" w:lastRow="0" w:firstColumn="0" w:lastColumn="0" w:oddVBand="0" w:evenVBand="0" w:oddHBand="0" w:evenHBand="1" w:firstRowFirstColumn="0" w:firstRowLastColumn="0" w:lastRowFirstColumn="0" w:lastRowLastColumn="0"/>
              <w:rPr>
                <w:color w:val="454545"/>
              </w:rPr>
            </w:pPr>
            <w:r w:rsidRPr="00BE7681">
              <w:rPr>
                <w:color w:val="454545"/>
              </w:rPr>
              <w:t>Training activities will be conducted by a delivery partner.</w:t>
            </w:r>
          </w:p>
          <w:p w14:paraId="6BC353C7" w14:textId="44E903B4" w:rsidR="00802A21" w:rsidRDefault="00802A21" w:rsidP="00802A21">
            <w:pPr>
              <w:pStyle w:val="BodyText"/>
              <w:cnfStyle w:val="000000010000" w:firstRow="0" w:lastRow="0" w:firstColumn="0" w:lastColumn="0" w:oddVBand="0" w:evenVBand="0" w:oddHBand="0" w:evenHBand="1" w:firstRowFirstColumn="0" w:firstRowLastColumn="0" w:lastRowFirstColumn="0" w:lastRowLastColumn="0"/>
              <w:rPr>
                <w:color w:val="454545"/>
              </w:rPr>
            </w:pPr>
            <w:r w:rsidRPr="00BE7681">
              <w:rPr>
                <w:color w:val="454545"/>
              </w:rPr>
              <w:t xml:space="preserve">Healthcare providers need to be using or adopting conformant software to integrate with </w:t>
            </w:r>
            <w:r w:rsidR="00B81C90">
              <w:rPr>
                <w:color w:val="454545"/>
              </w:rPr>
              <w:t>My Health Record</w:t>
            </w:r>
            <w:r w:rsidRPr="00BE7681">
              <w:rPr>
                <w:color w:val="454545"/>
              </w:rPr>
              <w:t>.</w:t>
            </w:r>
          </w:p>
          <w:p w14:paraId="298AE5E3" w14:textId="01E3C919" w:rsidR="00802A21" w:rsidRPr="00BE7681" w:rsidRDefault="00802A21" w:rsidP="00802A21">
            <w:pPr>
              <w:pStyle w:val="BodyText"/>
              <w:cnfStyle w:val="000000010000" w:firstRow="0" w:lastRow="0" w:firstColumn="0" w:lastColumn="0" w:oddVBand="0" w:evenVBand="0" w:oddHBand="0" w:evenHBand="1" w:firstRowFirstColumn="0" w:firstRowLastColumn="0" w:lastRowFirstColumn="0" w:lastRowLastColumn="0"/>
              <w:rPr>
                <w:color w:val="454545"/>
              </w:rPr>
            </w:pPr>
            <w:r w:rsidRPr="00BE7681">
              <w:rPr>
                <w:color w:val="454545"/>
              </w:rPr>
              <w:t>Healthcare providers and consumers need to be using devices compatible with</w:t>
            </w:r>
            <w:r>
              <w:rPr>
                <w:color w:val="454545"/>
              </w:rPr>
              <w:t xml:space="preserve"> e-Prescriptions &amp; Telehealth.</w:t>
            </w:r>
          </w:p>
        </w:tc>
      </w:tr>
    </w:tbl>
    <w:p w14:paraId="43BAB1A4" w14:textId="2AF564B9" w:rsidR="00002503" w:rsidRPr="0039642F" w:rsidRDefault="00002503" w:rsidP="0039642F">
      <w:pPr>
        <w:spacing w:after="0"/>
        <w:rPr>
          <w:rFonts w:ascii="Calibri Light" w:hAnsi="Calibri Light"/>
          <w:color w:val="404040"/>
        </w:rPr>
      </w:pPr>
      <w:bookmarkStart w:id="4" w:name="Project_Logic_Model"/>
      <w:bookmarkStart w:id="5" w:name="Project_Evaluation_Plan"/>
      <w:bookmarkEnd w:id="4"/>
      <w:bookmarkEnd w:id="5"/>
    </w:p>
    <w:sectPr w:rsidR="00002503" w:rsidRPr="0039642F" w:rsidSect="00AA7DA0">
      <w:headerReference w:type="default" r:id="rId15"/>
      <w:pgSz w:w="23811" w:h="16838" w:orient="landscape" w:code="8"/>
      <w:pgMar w:top="992" w:right="992" w:bottom="425" w:left="1134"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A255F9" w14:textId="77777777" w:rsidR="00170F05" w:rsidRDefault="00170F05" w:rsidP="00761525">
      <w:pPr>
        <w:spacing w:after="0"/>
      </w:pPr>
      <w:r>
        <w:separator/>
      </w:r>
    </w:p>
  </w:endnote>
  <w:endnote w:type="continuationSeparator" w:id="0">
    <w:p w14:paraId="10DF7076" w14:textId="77777777" w:rsidR="00170F05" w:rsidRDefault="00170F05" w:rsidP="00761525">
      <w:pPr>
        <w:spacing w:after="0"/>
      </w:pPr>
      <w:r>
        <w:continuationSeparator/>
      </w:r>
    </w:p>
  </w:endnote>
  <w:endnote w:type="continuationNotice" w:id="1">
    <w:p w14:paraId="3E277C1F" w14:textId="77777777" w:rsidR="00170F05" w:rsidRDefault="00170F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Frutiger 45 Light">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color w:val="404040"/>
      </w:rPr>
      <w:id w:val="902867712"/>
      <w:docPartObj>
        <w:docPartGallery w:val="Page Numbers (Bottom of Page)"/>
        <w:docPartUnique/>
      </w:docPartObj>
    </w:sdtPr>
    <w:sdtEndPr/>
    <w:sdtContent>
      <w:sdt>
        <w:sdtPr>
          <w:rPr>
            <w:color w:val="404040"/>
          </w:rPr>
          <w:id w:val="-1769616900"/>
          <w:docPartObj>
            <w:docPartGallery w:val="Page Numbers (Top of Page)"/>
            <w:docPartUnique/>
          </w:docPartObj>
        </w:sdtPr>
        <w:sdtEndPr/>
        <w:sdtContent>
          <w:p w14:paraId="21791A55" w14:textId="77777777" w:rsidR="00503863" w:rsidRDefault="00503863" w:rsidP="00230DB2">
            <w:pPr>
              <w:pStyle w:val="Footer"/>
              <w:rPr>
                <w:color w:val="404040"/>
              </w:rPr>
            </w:pPr>
          </w:p>
          <w:p w14:paraId="323ECD98" w14:textId="1D4E878E" w:rsidR="00833DAE" w:rsidRPr="001C60AA" w:rsidRDefault="001027C3" w:rsidP="00230DB2">
            <w:pPr>
              <w:pStyle w:val="Footer"/>
              <w:rPr>
                <w:color w:val="404040"/>
              </w:rPr>
            </w:pPr>
            <w:sdt>
              <w:sdtPr>
                <w:rPr>
                  <w:color w:val="404040"/>
                </w:rPr>
                <w:alias w:val="Title"/>
                <w:tag w:val=""/>
                <w:id w:val="2100442679"/>
                <w:placeholder>
                  <w:docPart w:val="7CA1E1664F534591B63BF4C6FA97E909"/>
                </w:placeholder>
                <w:dataBinding w:prefixMappings="xmlns:ns0='http://purl.org/dc/elements/1.1/' xmlns:ns1='http://schemas.openxmlformats.org/package/2006/metadata/core-properties' " w:xpath="/ns1:coreProperties[1]/ns0:title[1]" w:storeItemID="{6C3C8BC8-F283-45AE-878A-BAB7291924A1}"/>
                <w:text/>
              </w:sdtPr>
              <w:sdtEndPr/>
              <w:sdtContent>
                <w:r w:rsidR="004572D2">
                  <w:rPr>
                    <w:color w:val="404040"/>
                  </w:rPr>
                  <w:t>Communities of Excellence—Benefits Realisation Plan</w:t>
                </w:r>
              </w:sdtContent>
            </w:sdt>
            <w:r w:rsidR="00833DAE" w:rsidRPr="001C60AA">
              <w:rPr>
                <w:color w:val="404040"/>
              </w:rPr>
              <w:t xml:space="preserve"> </w:t>
            </w:r>
            <w:r w:rsidR="00833DAE" w:rsidRPr="001C60AA">
              <w:rPr>
                <w:color w:val="404040"/>
              </w:rPr>
              <w:tab/>
            </w:r>
            <w:r w:rsidR="00833DAE" w:rsidRPr="001C60AA">
              <w:rPr>
                <w:color w:val="404040"/>
              </w:rPr>
              <w:tab/>
              <w:t xml:space="preserve">Page </w:t>
            </w:r>
            <w:r w:rsidR="00833DAE" w:rsidRPr="001C60AA">
              <w:rPr>
                <w:b/>
                <w:bCs/>
                <w:color w:val="404040"/>
                <w:sz w:val="24"/>
                <w:szCs w:val="24"/>
              </w:rPr>
              <w:fldChar w:fldCharType="begin"/>
            </w:r>
            <w:r w:rsidR="00833DAE" w:rsidRPr="001C60AA">
              <w:rPr>
                <w:b/>
                <w:bCs/>
                <w:color w:val="404040"/>
              </w:rPr>
              <w:instrText xml:space="preserve"> PAGE </w:instrText>
            </w:r>
            <w:r w:rsidR="00833DAE" w:rsidRPr="001C60AA">
              <w:rPr>
                <w:b/>
                <w:bCs/>
                <w:color w:val="404040"/>
                <w:sz w:val="24"/>
                <w:szCs w:val="24"/>
              </w:rPr>
              <w:fldChar w:fldCharType="separate"/>
            </w:r>
            <w:r w:rsidR="00833DAE" w:rsidRPr="001C60AA">
              <w:rPr>
                <w:b/>
                <w:bCs/>
                <w:noProof/>
                <w:color w:val="404040"/>
              </w:rPr>
              <w:t>2</w:t>
            </w:r>
            <w:r w:rsidR="00833DAE" w:rsidRPr="001C60AA">
              <w:rPr>
                <w:b/>
                <w:bCs/>
                <w:color w:val="404040"/>
                <w:sz w:val="24"/>
                <w:szCs w:val="24"/>
              </w:rPr>
              <w:fldChar w:fldCharType="end"/>
            </w:r>
            <w:r w:rsidR="00833DAE" w:rsidRPr="001C60AA">
              <w:rPr>
                <w:color w:val="404040"/>
              </w:rPr>
              <w:t xml:space="preserve"> of </w:t>
            </w:r>
            <w:r w:rsidR="00833DAE" w:rsidRPr="001C60AA">
              <w:rPr>
                <w:b/>
                <w:bCs/>
                <w:color w:val="404040"/>
                <w:sz w:val="24"/>
                <w:szCs w:val="24"/>
              </w:rPr>
              <w:fldChar w:fldCharType="begin"/>
            </w:r>
            <w:r w:rsidR="00833DAE" w:rsidRPr="001C60AA">
              <w:rPr>
                <w:b/>
                <w:bCs/>
                <w:color w:val="404040"/>
              </w:rPr>
              <w:instrText xml:space="preserve"> NUMPAGES  </w:instrText>
            </w:r>
            <w:r w:rsidR="00833DAE" w:rsidRPr="001C60AA">
              <w:rPr>
                <w:b/>
                <w:bCs/>
                <w:color w:val="404040"/>
                <w:sz w:val="24"/>
                <w:szCs w:val="24"/>
              </w:rPr>
              <w:fldChar w:fldCharType="separate"/>
            </w:r>
            <w:r w:rsidR="00833DAE" w:rsidRPr="001C60AA">
              <w:rPr>
                <w:b/>
                <w:bCs/>
                <w:noProof/>
                <w:color w:val="404040"/>
              </w:rPr>
              <w:t>2</w:t>
            </w:r>
            <w:r w:rsidR="00833DAE" w:rsidRPr="001C60AA">
              <w:rPr>
                <w:b/>
                <w:bCs/>
                <w:color w:val="404040"/>
                <w:sz w:val="24"/>
                <w:szCs w:val="24"/>
              </w:rPr>
              <w:fldChar w:fldCharType="end"/>
            </w:r>
          </w:p>
        </w:sdtContent>
      </w:sdt>
    </w:sdtContent>
  </w:sdt>
  <w:p w14:paraId="2E6201C8" w14:textId="77777777" w:rsidR="00833DAE" w:rsidRDefault="00833DAE" w:rsidP="00CC083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09911E" w14:textId="77777777" w:rsidR="00170F05" w:rsidRDefault="00170F05" w:rsidP="00761525">
      <w:pPr>
        <w:spacing w:after="0"/>
      </w:pPr>
      <w:r>
        <w:separator/>
      </w:r>
    </w:p>
  </w:footnote>
  <w:footnote w:type="continuationSeparator" w:id="0">
    <w:p w14:paraId="06F888AA" w14:textId="77777777" w:rsidR="00170F05" w:rsidRDefault="00170F05" w:rsidP="00761525">
      <w:pPr>
        <w:spacing w:after="0"/>
      </w:pPr>
      <w:r>
        <w:continuationSeparator/>
      </w:r>
    </w:p>
  </w:footnote>
  <w:footnote w:type="continuationNotice" w:id="1">
    <w:p w14:paraId="102FD058" w14:textId="77777777" w:rsidR="00170F05" w:rsidRDefault="00170F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55959" w14:textId="4EDB27CC" w:rsidR="00833DAE" w:rsidRDefault="000F3DE4" w:rsidP="00C70B9F">
    <w:pPr>
      <w:pStyle w:val="BodyText"/>
    </w:pPr>
    <w:r>
      <w:rPr>
        <w:noProof/>
      </w:rPr>
      <mc:AlternateContent>
        <mc:Choice Requires="wps">
          <w:drawing>
            <wp:inline distT="0" distB="0" distL="0" distR="0" wp14:anchorId="0E75FB7F" wp14:editId="2D3AE887">
              <wp:extent cx="744279" cy="754912"/>
              <wp:effectExtent l="0" t="0" r="17780" b="26670"/>
              <wp:docPr id="2" name="Text Box 2"/>
              <wp:cNvGraphicFramePr/>
              <a:graphic xmlns:a="http://schemas.openxmlformats.org/drawingml/2006/main">
                <a:graphicData uri="http://schemas.microsoft.com/office/word/2010/wordprocessingShape">
                  <wps:wsp>
                    <wps:cNvSpPr txBox="1"/>
                    <wps:spPr>
                      <a:xfrm>
                        <a:off x="0" y="0"/>
                        <a:ext cx="744279" cy="754912"/>
                      </a:xfrm>
                      <a:prstGeom prst="rect">
                        <a:avLst/>
                      </a:prstGeom>
                      <a:solidFill>
                        <a:schemeClr val="lt1"/>
                      </a:solidFill>
                      <a:ln w="6350">
                        <a:solidFill>
                          <a:schemeClr val="tx2"/>
                        </a:solidFill>
                      </a:ln>
                    </wps:spPr>
                    <wps:txbx>
                      <w:txbxContent>
                        <w:p w14:paraId="6CE028AA" w14:textId="54CCC813" w:rsidR="000F3DE4" w:rsidRDefault="002C5787" w:rsidP="002C5787">
                          <w:pPr>
                            <w:spacing w:after="0"/>
                            <w:jc w:val="center"/>
                          </w:pPr>
                          <w:r>
                            <w:rPr>
                              <w:noProof/>
                            </w:rPr>
                            <w:drawing>
                              <wp:inline distT="0" distB="0" distL="0" distR="0" wp14:anchorId="4F245772" wp14:editId="409FD194">
                                <wp:extent cx="443865" cy="443865"/>
                                <wp:effectExtent l="0" t="0" r="0" b="0"/>
                                <wp:docPr id="8" name="Graphic 8"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_m.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443865" cy="443865"/>
                                        </a:xfrm>
                                        <a:prstGeom prst="rect">
                                          <a:avLst/>
                                        </a:prstGeom>
                                      </pic:spPr>
                                    </pic:pic>
                                  </a:graphicData>
                                </a:graphic>
                              </wp:inline>
                            </w:drawing>
                          </w:r>
                        </w:p>
                        <w:p w14:paraId="553F3E01" w14:textId="5F7A37C3" w:rsidR="002C5787" w:rsidRDefault="002C5787" w:rsidP="002C5787">
                          <w:pPr>
                            <w:spacing w:after="0"/>
                            <w:jc w:val="center"/>
                          </w:pPr>
                          <w:r>
                            <w:t>Logo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0E75FB7F" id="_x0000_t202" coordsize="21600,21600" o:spt="202" path="m,l,21600r21600,l21600,xe">
              <v:stroke joinstyle="miter"/>
              <v:path gradientshapeok="t" o:connecttype="rect"/>
            </v:shapetype>
            <v:shape id="Text Box 2" o:spid="_x0000_s1026" type="#_x0000_t202" style="width:58.6pt;height:59.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" fillcolor="white [3201]" strokecolor="#bbbdbe [3215]" strokeweight=".5pt">
              <v:textbox>
                <w:txbxContent>
                  <w:p w14:paraId="6CE028AA" w14:textId="54CCC813" w:rsidR="000F3DE4" w:rsidRDefault="002C5787" w:rsidP="002C5787">
                    <w:pPr>
                      <w:spacing w:after="0"/>
                      <w:jc w:val="center"/>
                    </w:pPr>
                    <w:r>
                      <w:rPr>
                        <w:noProof/>
                      </w:rPr>
                      <w:drawing>
                        <wp:inline distT="0" distB="0" distL="0" distR="0" wp14:anchorId="4F245772" wp14:editId="409FD194">
                          <wp:extent cx="443865" cy="443865"/>
                          <wp:effectExtent l="0" t="0" r="0" b="0"/>
                          <wp:docPr id="8" name="Graphic 8"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_m.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443865" cy="443865"/>
                                  </a:xfrm>
                                  <a:prstGeom prst="rect">
                                    <a:avLst/>
                                  </a:prstGeom>
                                </pic:spPr>
                              </pic:pic>
                            </a:graphicData>
                          </a:graphic>
                        </wp:inline>
                      </w:drawing>
                    </w:r>
                  </w:p>
                  <w:p w14:paraId="553F3E01" w14:textId="5F7A37C3" w:rsidR="002C5787" w:rsidRDefault="002C5787" w:rsidP="002C5787">
                    <w:pPr>
                      <w:spacing w:after="0"/>
                      <w:jc w:val="center"/>
                    </w:pPr>
                    <w:r>
                      <w:t>Logo</w:t>
                    </w:r>
                  </w:p>
                </w:txbxContent>
              </v:textbox>
              <w10:anchorlock/>
            </v:shape>
          </w:pict>
        </mc:Fallback>
      </mc:AlternateContent>
    </w:r>
  </w:p>
  <w:p w14:paraId="17F1584B" w14:textId="77777777" w:rsidR="00833DAE" w:rsidRPr="00C70B9F" w:rsidRDefault="00833DAE" w:rsidP="00F278D9">
    <w:pPr>
      <w:pStyle w:val="BodyText"/>
      <w:spacing w:after="0"/>
    </w:pPr>
  </w:p>
  <w:p w14:paraId="20D4E820" w14:textId="7CEDC544" w:rsidR="00833DAE" w:rsidRDefault="00907DE7" w:rsidP="005B31F6">
    <w:pPr>
      <w:pStyle w:val="Header"/>
      <w:pBdr>
        <w:bottom w:val="none" w:sz="0" w:space="0" w:color="auto"/>
      </w:pBdr>
      <w:spacing w:after="120"/>
    </w:pPr>
    <w:r>
      <w:rPr>
        <w:noProof/>
      </w:rPr>
      <w:drawing>
        <wp:inline distT="0" distB="0" distL="0" distR="0" wp14:anchorId="54A83205" wp14:editId="55173075">
          <wp:extent cx="6210935" cy="342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210935" cy="34290"/>
                  </a:xfrm>
                  <a:prstGeom prst="rect">
                    <a:avLst/>
                  </a:prstGeom>
                  <a:noFill/>
                  <a:ln>
                    <a:noFill/>
                  </a:ln>
                </pic:spPr>
              </pic:pic>
            </a:graphicData>
          </a:graphic>
        </wp:inline>
      </w:drawing>
    </w:r>
  </w:p>
  <w:p w14:paraId="22D9D3EA" w14:textId="77777777" w:rsidR="00833DAE" w:rsidRPr="00E928B2" w:rsidRDefault="00833DAE" w:rsidP="005B31F6">
    <w:pPr>
      <w:pStyle w:val="Header"/>
      <w:pBdr>
        <w:bottom w:val="none" w:sz="0" w:space="0" w:color="auto"/>
      </w:pBd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29E2F0" w14:textId="68798ED1" w:rsidR="00E813E9" w:rsidRDefault="00C564F7" w:rsidP="00C70B9F">
    <w:pPr>
      <w:pStyle w:val="BodyText"/>
    </w:pPr>
    <w:r>
      <w:rPr>
        <w:noProof/>
      </w:rPr>
      <mc:AlternateContent>
        <mc:Choice Requires="wps">
          <w:drawing>
            <wp:inline distT="0" distB="0" distL="0" distR="0" wp14:anchorId="1A68E5F5" wp14:editId="454AAF69">
              <wp:extent cx="744279" cy="754912"/>
              <wp:effectExtent l="0" t="0" r="17780" b="26670"/>
              <wp:docPr id="4" name="Text Box 4"/>
              <wp:cNvGraphicFramePr/>
              <a:graphic xmlns:a="http://schemas.openxmlformats.org/drawingml/2006/main">
                <a:graphicData uri="http://schemas.microsoft.com/office/word/2010/wordprocessingShape">
                  <wps:wsp>
                    <wps:cNvSpPr txBox="1"/>
                    <wps:spPr>
                      <a:xfrm>
                        <a:off x="0" y="0"/>
                        <a:ext cx="744279" cy="754912"/>
                      </a:xfrm>
                      <a:prstGeom prst="rect">
                        <a:avLst/>
                      </a:prstGeom>
                      <a:solidFill>
                        <a:schemeClr val="lt1"/>
                      </a:solidFill>
                      <a:ln w="6350">
                        <a:solidFill>
                          <a:schemeClr val="tx2"/>
                        </a:solidFill>
                      </a:ln>
                    </wps:spPr>
                    <wps:txbx>
                      <w:txbxContent>
                        <w:p w14:paraId="347C28ED" w14:textId="77777777" w:rsidR="00C564F7" w:rsidRDefault="00C564F7" w:rsidP="00C564F7">
                          <w:pPr>
                            <w:spacing w:after="0"/>
                            <w:jc w:val="center"/>
                          </w:pPr>
                          <w:r>
                            <w:rPr>
                              <w:noProof/>
                            </w:rPr>
                            <w:drawing>
                              <wp:inline distT="0" distB="0" distL="0" distR="0" wp14:anchorId="7908C1B5" wp14:editId="5FFC2DE5">
                                <wp:extent cx="443865" cy="443865"/>
                                <wp:effectExtent l="0" t="0" r="0" b="0"/>
                                <wp:docPr id="5" name="Graphic 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_m.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443865" cy="443865"/>
                                        </a:xfrm>
                                        <a:prstGeom prst="rect">
                                          <a:avLst/>
                                        </a:prstGeom>
                                      </pic:spPr>
                                    </pic:pic>
                                  </a:graphicData>
                                </a:graphic>
                              </wp:inline>
                            </w:drawing>
                          </w:r>
                        </w:p>
                        <w:p w14:paraId="1A3AD5E8" w14:textId="77777777" w:rsidR="00C564F7" w:rsidRDefault="00C564F7" w:rsidP="00C564F7">
                          <w:pPr>
                            <w:spacing w:after="0"/>
                            <w:jc w:val="center"/>
                          </w:pPr>
                          <w:r>
                            <w:t>Logo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1A68E5F5" id="_x0000_t202" coordsize="21600,21600" o:spt="202" path="m,l,21600r21600,l21600,xe">
              <v:stroke joinstyle="miter"/>
              <v:path gradientshapeok="t" o:connecttype="rect"/>
            </v:shapetype>
            <v:shape id="Text Box 4" o:spid="_x0000_s1027" type="#_x0000_t202" style="width:58.6pt;height:59.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" fillcolor="white [3201]" strokecolor="#bbbdbe [3215]" strokeweight=".5pt">
              <v:textbox>
                <w:txbxContent>
                  <w:p w14:paraId="347C28ED" w14:textId="77777777" w:rsidR="00C564F7" w:rsidRDefault="00C564F7" w:rsidP="00C564F7">
                    <w:pPr>
                      <w:spacing w:after="0"/>
                      <w:jc w:val="center"/>
                    </w:pPr>
                    <w:r>
                      <w:rPr>
                        <w:noProof/>
                      </w:rPr>
                      <w:drawing>
                        <wp:inline distT="0" distB="0" distL="0" distR="0" wp14:anchorId="7908C1B5" wp14:editId="5FFC2DE5">
                          <wp:extent cx="443865" cy="443865"/>
                          <wp:effectExtent l="0" t="0" r="0" b="0"/>
                          <wp:docPr id="5" name="Graphic 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_m.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443865" cy="443865"/>
                                  </a:xfrm>
                                  <a:prstGeom prst="rect">
                                    <a:avLst/>
                                  </a:prstGeom>
                                </pic:spPr>
                              </pic:pic>
                            </a:graphicData>
                          </a:graphic>
                        </wp:inline>
                      </w:drawing>
                    </w:r>
                  </w:p>
                  <w:p w14:paraId="1A3AD5E8" w14:textId="77777777" w:rsidR="00C564F7" w:rsidRDefault="00C564F7" w:rsidP="00C564F7">
                    <w:pPr>
                      <w:spacing w:after="0"/>
                      <w:jc w:val="center"/>
                    </w:pPr>
                    <w:r>
                      <w:t>Logo</w:t>
                    </w:r>
                  </w:p>
                </w:txbxContent>
              </v:textbox>
              <w10:anchorlock/>
            </v:shape>
          </w:pict>
        </mc:Fallback>
      </mc:AlternateContent>
    </w:r>
  </w:p>
  <w:p w14:paraId="3DF3CACF" w14:textId="77777777" w:rsidR="00E813E9" w:rsidRPr="00C70B9F" w:rsidRDefault="00E813E9" w:rsidP="00F278D9">
    <w:pPr>
      <w:pStyle w:val="BodyText"/>
      <w:spacing w:after="0"/>
    </w:pPr>
  </w:p>
  <w:p w14:paraId="4CB834D3" w14:textId="4F2319AF" w:rsidR="00E813E9" w:rsidRPr="00E928B2" w:rsidRDefault="00907DE7" w:rsidP="00103F2F">
    <w:pPr>
      <w:pStyle w:val="Header"/>
      <w:pBdr>
        <w:bottom w:val="none" w:sz="0" w:space="0" w:color="auto"/>
      </w:pBdr>
      <w:spacing w:after="120"/>
      <w:jc w:val="center"/>
    </w:pPr>
    <w:r>
      <w:rPr>
        <w:noProof/>
      </w:rPr>
      <w:drawing>
        <wp:inline distT="0" distB="0" distL="0" distR="0" wp14:anchorId="003B2CEF" wp14:editId="524228C6">
          <wp:extent cx="13716000" cy="76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716000" cy="76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75A31"/>
    <w:multiLevelType w:val="multilevel"/>
    <w:tmpl w:val="34842A7C"/>
    <w:name w:val="Heading unnumbered"/>
    <w:lvl w:ilvl="0">
      <w:start w:val="1"/>
      <w:numFmt w:val="none"/>
      <w:pStyle w:val="Heading1unnumbered"/>
      <w:suff w:val="nothing"/>
      <w:lvlText w:val=""/>
      <w:lvlJc w:val="left"/>
      <w:pPr>
        <w:ind w:left="0" w:firstLine="0"/>
      </w:pPr>
      <w:rPr>
        <w:rFonts w:hint="default"/>
      </w:rPr>
    </w:lvl>
    <w:lvl w:ilvl="1">
      <w:start w:val="1"/>
      <w:numFmt w:val="none"/>
      <w:pStyle w:val="Heading2unnumbered"/>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 w15:restartNumberingAfterBreak="0">
    <w:nsid w:val="041847DC"/>
    <w:multiLevelType w:val="hybridMultilevel"/>
    <w:tmpl w:val="044C12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6C35D5F"/>
    <w:multiLevelType w:val="multilevel"/>
    <w:tmpl w:val="3B7C529A"/>
    <w:numStyleLink w:val="Tablenumber"/>
  </w:abstractNum>
  <w:abstractNum w:abstractNumId="3" w15:restartNumberingAfterBreak="0">
    <w:nsid w:val="1F745E99"/>
    <w:multiLevelType w:val="multilevel"/>
    <w:tmpl w:val="6396D9F0"/>
    <w:lvl w:ilvl="0">
      <w:start w:val="1"/>
      <w:numFmt w:val="bullet"/>
      <w:lvlText w:val=""/>
      <w:lvlJc w:val="left"/>
      <w:pPr>
        <w:tabs>
          <w:tab w:val="num" w:pos="284"/>
        </w:tabs>
        <w:ind w:left="284" w:hanging="284"/>
      </w:pPr>
      <w:rPr>
        <w:rFonts w:ascii="Symbol" w:hAnsi="Symbol" w:hint="default"/>
        <w:color w:val="auto"/>
        <w:sz w:val="16"/>
        <w:szCs w:val="16"/>
      </w:rPr>
    </w:lvl>
    <w:lvl w:ilvl="1">
      <w:start w:val="1"/>
      <w:numFmt w:val="bullet"/>
      <w:lvlText w:val=""/>
      <w:lvlJc w:val="left"/>
      <w:pPr>
        <w:tabs>
          <w:tab w:val="num" w:pos="567"/>
        </w:tabs>
        <w:ind w:left="567" w:hanging="283"/>
      </w:pPr>
      <w:rPr>
        <w:rFonts w:ascii="Webdings" w:hAnsi="Webdings" w:hint="default"/>
        <w:color w:val="auto"/>
      </w:rPr>
    </w:lvl>
    <w:lvl w:ilvl="2">
      <w:start w:val="1"/>
      <w:numFmt w:val="bullet"/>
      <w:lvlText w:val="-"/>
      <w:lvlJc w:val="left"/>
      <w:pPr>
        <w:tabs>
          <w:tab w:val="num" w:pos="851"/>
        </w:tabs>
        <w:ind w:left="851" w:hanging="284"/>
      </w:pPr>
      <w:rPr>
        <w:rFonts w:ascii="Verdana" w:hAnsi="Verdana" w:hint="default"/>
        <w:color w:val="auto"/>
      </w:rPr>
    </w:lvl>
    <w:lvl w:ilvl="3">
      <w:start w:val="1"/>
      <w:numFmt w:val="none"/>
      <w:lvlText w:val=""/>
      <w:lvlJc w:val="left"/>
      <w:pPr>
        <w:ind w:left="851" w:firstLine="0"/>
      </w:pPr>
      <w:rPr>
        <w:rFonts w:hint="default"/>
      </w:rPr>
    </w:lvl>
    <w:lvl w:ilvl="4">
      <w:start w:val="1"/>
      <w:numFmt w:val="none"/>
      <w:lvlText w:val=""/>
      <w:lvlJc w:val="left"/>
      <w:pPr>
        <w:tabs>
          <w:tab w:val="num" w:pos="851"/>
        </w:tabs>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4" w15:restartNumberingAfterBreak="0">
    <w:nsid w:val="211F4826"/>
    <w:multiLevelType w:val="multilevel"/>
    <w:tmpl w:val="0B8A1304"/>
    <w:styleLink w:val="Tablebullets"/>
    <w:lvl w:ilvl="0">
      <w:start w:val="1"/>
      <w:numFmt w:val="bullet"/>
      <w:lvlText w:val=""/>
      <w:lvlJc w:val="left"/>
      <w:pPr>
        <w:tabs>
          <w:tab w:val="num" w:pos="284"/>
        </w:tabs>
        <w:ind w:left="284" w:hanging="284"/>
      </w:pPr>
      <w:rPr>
        <w:rFonts w:ascii="Symbol" w:hAnsi="Symbol" w:hint="default"/>
      </w:rPr>
    </w:lvl>
    <w:lvl w:ilvl="1">
      <w:start w:val="1"/>
      <w:numFmt w:val="bullet"/>
      <w:lvlText w:val="○"/>
      <w:lvlJc w:val="left"/>
      <w:pPr>
        <w:tabs>
          <w:tab w:val="num" w:pos="568"/>
        </w:tabs>
        <w:ind w:left="568" w:hanging="284"/>
      </w:pPr>
      <w:rPr>
        <w:rFonts w:ascii="Arial" w:hAnsi="Arial" w:hint="default"/>
      </w:rPr>
    </w:lvl>
    <w:lvl w:ilvl="2">
      <w:start w:val="1"/>
      <w:numFmt w:val="bullet"/>
      <w:lvlText w:val="-"/>
      <w:lvlJc w:val="left"/>
      <w:pPr>
        <w:tabs>
          <w:tab w:val="num" w:pos="852"/>
        </w:tabs>
        <w:ind w:left="852" w:hanging="284"/>
      </w:pPr>
      <w:rPr>
        <w:rFonts w:ascii="Verdana" w:hAnsi="Verdana" w:hint="default"/>
        <w:color w:val="auto"/>
      </w:rPr>
    </w:lvl>
    <w:lvl w:ilvl="3">
      <w:start w:val="1"/>
      <w:numFmt w:val="none"/>
      <w:lvlText w:val=""/>
      <w:lvlJc w:val="left"/>
      <w:pPr>
        <w:tabs>
          <w:tab w:val="num" w:pos="1136"/>
        </w:tabs>
        <w:ind w:left="1136" w:hanging="284"/>
      </w:pPr>
      <w:rPr>
        <w:rFonts w:hint="default"/>
      </w:rPr>
    </w:lvl>
    <w:lvl w:ilvl="4">
      <w:start w:val="1"/>
      <w:numFmt w:val="none"/>
      <w:lvlText w:val=""/>
      <w:lvlJc w:val="left"/>
      <w:pPr>
        <w:tabs>
          <w:tab w:val="num" w:pos="1420"/>
        </w:tabs>
        <w:ind w:left="1420" w:hanging="284"/>
      </w:pPr>
      <w:rPr>
        <w:rFonts w:hint="default"/>
      </w:rPr>
    </w:lvl>
    <w:lvl w:ilvl="5">
      <w:start w:val="1"/>
      <w:numFmt w:val="none"/>
      <w:lvlText w:val=""/>
      <w:lvlJc w:val="left"/>
      <w:pPr>
        <w:tabs>
          <w:tab w:val="num" w:pos="1704"/>
        </w:tabs>
        <w:ind w:left="1704" w:hanging="284"/>
      </w:pPr>
      <w:rPr>
        <w:rFonts w:hint="default"/>
      </w:rPr>
    </w:lvl>
    <w:lvl w:ilvl="6">
      <w:start w:val="1"/>
      <w:numFmt w:val="none"/>
      <w:lvlText w:val=""/>
      <w:lvlJc w:val="left"/>
      <w:pPr>
        <w:tabs>
          <w:tab w:val="num" w:pos="1988"/>
        </w:tabs>
        <w:ind w:left="1988" w:hanging="284"/>
      </w:pPr>
      <w:rPr>
        <w:rFonts w:hint="default"/>
      </w:rPr>
    </w:lvl>
    <w:lvl w:ilvl="7">
      <w:start w:val="1"/>
      <w:numFmt w:val="none"/>
      <w:lvlText w:val=""/>
      <w:lvlJc w:val="left"/>
      <w:pPr>
        <w:tabs>
          <w:tab w:val="num" w:pos="2272"/>
        </w:tabs>
        <w:ind w:left="2272" w:hanging="284"/>
      </w:pPr>
      <w:rPr>
        <w:rFonts w:hint="default"/>
      </w:rPr>
    </w:lvl>
    <w:lvl w:ilvl="8">
      <w:start w:val="1"/>
      <w:numFmt w:val="none"/>
      <w:lvlText w:val=""/>
      <w:lvlJc w:val="left"/>
      <w:pPr>
        <w:tabs>
          <w:tab w:val="num" w:pos="2556"/>
        </w:tabs>
        <w:ind w:left="2556" w:hanging="284"/>
      </w:pPr>
      <w:rPr>
        <w:rFonts w:hint="default"/>
      </w:rPr>
    </w:lvl>
  </w:abstractNum>
  <w:abstractNum w:abstractNumId="5" w15:restartNumberingAfterBreak="0">
    <w:nsid w:val="24951234"/>
    <w:multiLevelType w:val="multilevel"/>
    <w:tmpl w:val="CD968022"/>
    <w:lvl w:ilvl="0">
      <w:start w:val="1"/>
      <w:numFmt w:val="decimal"/>
      <w:pStyle w:val="Numberedstep"/>
      <w:lvlText w:val="%1."/>
      <w:lvlJc w:val="left"/>
      <w:pPr>
        <w:tabs>
          <w:tab w:val="num" w:pos="425"/>
        </w:tabs>
        <w:ind w:left="425" w:hanging="425"/>
      </w:pPr>
      <w:rPr>
        <w:rFonts w:hint="default"/>
      </w:rPr>
    </w:lvl>
    <w:lvl w:ilvl="1">
      <w:start w:val="1"/>
      <w:numFmt w:val="lowerLetter"/>
      <w:pStyle w:val="Numberedstep2"/>
      <w:lvlText w:val="%2."/>
      <w:lvlJc w:val="left"/>
      <w:pPr>
        <w:tabs>
          <w:tab w:val="num" w:pos="851"/>
        </w:tabs>
        <w:ind w:left="850" w:hanging="425"/>
      </w:pPr>
      <w:rPr>
        <w:rFonts w:hint="default"/>
        <w:color w:val="auto"/>
      </w:rPr>
    </w:lvl>
    <w:lvl w:ilvl="2">
      <w:start w:val="1"/>
      <w:numFmt w:val="lowerRoman"/>
      <w:pStyle w:val="Numberedstep3"/>
      <w:lvlText w:val="%3."/>
      <w:lvlJc w:val="left"/>
      <w:pPr>
        <w:tabs>
          <w:tab w:val="num" w:pos="1276"/>
        </w:tabs>
        <w:ind w:left="1275" w:hanging="425"/>
      </w:pPr>
      <w:rPr>
        <w:rFonts w:hint="default"/>
        <w:color w:val="auto"/>
      </w:rPr>
    </w:lvl>
    <w:lvl w:ilvl="3">
      <w:start w:val="1"/>
      <w:numFmt w:val="none"/>
      <w:lvlRestart w:val="0"/>
      <w:lvlText w:val=""/>
      <w:lvlJc w:val="left"/>
      <w:pPr>
        <w:tabs>
          <w:tab w:val="num" w:pos="1701"/>
        </w:tabs>
        <w:ind w:left="1700" w:hanging="425"/>
      </w:pPr>
      <w:rPr>
        <w:rFonts w:hint="default"/>
        <w:color w:val="auto"/>
      </w:rPr>
    </w:lvl>
    <w:lvl w:ilvl="4">
      <w:start w:val="1"/>
      <w:numFmt w:val="none"/>
      <w:lvlRestart w:val="0"/>
      <w:lvlText w:val=""/>
      <w:lvlJc w:val="left"/>
      <w:pPr>
        <w:ind w:left="2125" w:hanging="425"/>
      </w:pPr>
      <w:rPr>
        <w:rFonts w:hint="default"/>
      </w:rPr>
    </w:lvl>
    <w:lvl w:ilvl="5">
      <w:start w:val="1"/>
      <w:numFmt w:val="none"/>
      <w:lvlRestart w:val="0"/>
      <w:lvlText w:val=""/>
      <w:lvlJc w:val="left"/>
      <w:pPr>
        <w:ind w:left="2550" w:hanging="425"/>
      </w:pPr>
      <w:rPr>
        <w:rFonts w:hint="default"/>
      </w:rPr>
    </w:lvl>
    <w:lvl w:ilvl="6">
      <w:start w:val="1"/>
      <w:numFmt w:val="none"/>
      <w:lvlRestart w:val="0"/>
      <w:lvlText w:val=""/>
      <w:lvlJc w:val="left"/>
      <w:pPr>
        <w:ind w:left="2975" w:hanging="425"/>
      </w:pPr>
      <w:rPr>
        <w:rFonts w:hint="default"/>
      </w:rPr>
    </w:lvl>
    <w:lvl w:ilvl="7">
      <w:start w:val="1"/>
      <w:numFmt w:val="none"/>
      <w:lvlRestart w:val="0"/>
      <w:lvlText w:val=""/>
      <w:lvlJc w:val="left"/>
      <w:pPr>
        <w:ind w:left="3400" w:hanging="425"/>
      </w:pPr>
      <w:rPr>
        <w:rFonts w:hint="default"/>
      </w:rPr>
    </w:lvl>
    <w:lvl w:ilvl="8">
      <w:start w:val="1"/>
      <w:numFmt w:val="none"/>
      <w:lvlRestart w:val="0"/>
      <w:lvlText w:val=""/>
      <w:lvlJc w:val="left"/>
      <w:pPr>
        <w:ind w:left="3825" w:hanging="425"/>
      </w:pPr>
      <w:rPr>
        <w:rFonts w:hint="default"/>
      </w:rPr>
    </w:lvl>
  </w:abstractNum>
  <w:abstractNum w:abstractNumId="6" w15:restartNumberingAfterBreak="0">
    <w:nsid w:val="2C491916"/>
    <w:multiLevelType w:val="multilevel"/>
    <w:tmpl w:val="887ECC36"/>
    <w:lvl w:ilvl="0">
      <w:start w:val="1"/>
      <w:numFmt w:val="none"/>
      <w:suff w:val="nothing"/>
      <w:lvlText w:val=""/>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4%1"/>
      <w:lvlJc w:val="left"/>
      <w:pPr>
        <w:ind w:left="0" w:firstLine="0"/>
      </w:pPr>
      <w:rPr>
        <w:rFonts w:hint="default"/>
      </w:rPr>
    </w:lvl>
    <w:lvl w:ilvl="4">
      <w:start w:val="1"/>
      <w:numFmt w:val="none"/>
      <w:pStyle w:val="Heading5"/>
      <w:suff w:val="nothing"/>
      <w:lvlText w:val="%5%1"/>
      <w:lvlJc w:val="left"/>
      <w:pPr>
        <w:ind w:left="0" w:firstLine="0"/>
      </w:pPr>
      <w:rPr>
        <w:rFonts w:hint="default"/>
      </w:rPr>
    </w:lvl>
    <w:lvl w:ilvl="5">
      <w:start w:val="1"/>
      <w:numFmt w:val="none"/>
      <w:pStyle w:val="Heading6"/>
      <w:suff w:val="nothing"/>
      <w:lvlText w:val="%6%1"/>
      <w:lvlJc w:val="left"/>
      <w:pPr>
        <w:ind w:left="0" w:firstLine="0"/>
      </w:pPr>
      <w:rPr>
        <w:rFonts w:hint="default"/>
      </w:rPr>
    </w:lvl>
    <w:lvl w:ilvl="6">
      <w:start w:val="1"/>
      <w:numFmt w:val="none"/>
      <w:pStyle w:val="Heading7"/>
      <w:suff w:val="nothing"/>
      <w:lvlText w:val="%7%1"/>
      <w:lvlJc w:val="left"/>
      <w:pPr>
        <w:ind w:left="0" w:firstLine="0"/>
      </w:pPr>
      <w:rPr>
        <w:rFonts w:hint="default"/>
      </w:rPr>
    </w:lvl>
    <w:lvl w:ilvl="7">
      <w:start w:val="1"/>
      <w:numFmt w:val="none"/>
      <w:pStyle w:val="Heading8"/>
      <w:suff w:val="nothing"/>
      <w:lvlText w:val="%8%1"/>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7" w15:restartNumberingAfterBreak="0">
    <w:nsid w:val="343A4CAB"/>
    <w:multiLevelType w:val="hybridMultilevel"/>
    <w:tmpl w:val="521205E2"/>
    <w:lvl w:ilvl="0" w:tplc="0BF049EE">
      <w:start w:val="1"/>
      <w:numFmt w:val="bullet"/>
      <w:pStyle w:val="Bulle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1825C23"/>
    <w:multiLevelType w:val="hybridMultilevel"/>
    <w:tmpl w:val="1B46CD5A"/>
    <w:lvl w:ilvl="0" w:tplc="0C090017">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 w15:restartNumberingAfterBreak="0">
    <w:nsid w:val="4B832E1E"/>
    <w:multiLevelType w:val="multilevel"/>
    <w:tmpl w:val="6396D9F0"/>
    <w:lvl w:ilvl="0">
      <w:start w:val="1"/>
      <w:numFmt w:val="bullet"/>
      <w:lvlText w:val=""/>
      <w:lvlJc w:val="left"/>
      <w:pPr>
        <w:tabs>
          <w:tab w:val="num" w:pos="284"/>
        </w:tabs>
        <w:ind w:left="284" w:hanging="284"/>
      </w:pPr>
      <w:rPr>
        <w:rFonts w:ascii="Symbol" w:hAnsi="Symbol" w:hint="default"/>
        <w:color w:val="auto"/>
        <w:sz w:val="16"/>
        <w:szCs w:val="16"/>
      </w:rPr>
    </w:lvl>
    <w:lvl w:ilvl="1">
      <w:start w:val="1"/>
      <w:numFmt w:val="bullet"/>
      <w:lvlText w:val=""/>
      <w:lvlJc w:val="left"/>
      <w:pPr>
        <w:tabs>
          <w:tab w:val="num" w:pos="567"/>
        </w:tabs>
        <w:ind w:left="567" w:hanging="283"/>
      </w:pPr>
      <w:rPr>
        <w:rFonts w:ascii="Webdings" w:hAnsi="Webdings" w:hint="default"/>
        <w:color w:val="auto"/>
      </w:rPr>
    </w:lvl>
    <w:lvl w:ilvl="2">
      <w:start w:val="1"/>
      <w:numFmt w:val="bullet"/>
      <w:lvlText w:val="-"/>
      <w:lvlJc w:val="left"/>
      <w:pPr>
        <w:tabs>
          <w:tab w:val="num" w:pos="851"/>
        </w:tabs>
        <w:ind w:left="851" w:hanging="284"/>
      </w:pPr>
      <w:rPr>
        <w:rFonts w:ascii="Verdana" w:hAnsi="Verdana" w:hint="default"/>
        <w:color w:val="auto"/>
      </w:rPr>
    </w:lvl>
    <w:lvl w:ilvl="3">
      <w:start w:val="1"/>
      <w:numFmt w:val="none"/>
      <w:lvlText w:val=""/>
      <w:lvlJc w:val="left"/>
      <w:pPr>
        <w:ind w:left="851" w:firstLine="0"/>
      </w:pPr>
      <w:rPr>
        <w:rFonts w:hint="default"/>
      </w:rPr>
    </w:lvl>
    <w:lvl w:ilvl="4">
      <w:start w:val="1"/>
      <w:numFmt w:val="none"/>
      <w:lvlText w:val=""/>
      <w:lvlJc w:val="left"/>
      <w:pPr>
        <w:tabs>
          <w:tab w:val="num" w:pos="851"/>
        </w:tabs>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10" w15:restartNumberingAfterBreak="0">
    <w:nsid w:val="4C6C2096"/>
    <w:multiLevelType w:val="multilevel"/>
    <w:tmpl w:val="6396D9F0"/>
    <w:lvl w:ilvl="0">
      <w:start w:val="1"/>
      <w:numFmt w:val="bullet"/>
      <w:lvlText w:val=""/>
      <w:lvlJc w:val="left"/>
      <w:pPr>
        <w:tabs>
          <w:tab w:val="num" w:pos="284"/>
        </w:tabs>
        <w:ind w:left="284" w:hanging="284"/>
      </w:pPr>
      <w:rPr>
        <w:rFonts w:ascii="Symbol" w:hAnsi="Symbol" w:hint="default"/>
        <w:color w:val="auto"/>
        <w:sz w:val="16"/>
        <w:szCs w:val="16"/>
      </w:rPr>
    </w:lvl>
    <w:lvl w:ilvl="1">
      <w:start w:val="1"/>
      <w:numFmt w:val="bullet"/>
      <w:lvlText w:val=""/>
      <w:lvlJc w:val="left"/>
      <w:pPr>
        <w:tabs>
          <w:tab w:val="num" w:pos="567"/>
        </w:tabs>
        <w:ind w:left="567" w:hanging="283"/>
      </w:pPr>
      <w:rPr>
        <w:rFonts w:ascii="Webdings" w:hAnsi="Webdings" w:hint="default"/>
        <w:color w:val="auto"/>
      </w:rPr>
    </w:lvl>
    <w:lvl w:ilvl="2">
      <w:start w:val="1"/>
      <w:numFmt w:val="bullet"/>
      <w:lvlText w:val="-"/>
      <w:lvlJc w:val="left"/>
      <w:pPr>
        <w:tabs>
          <w:tab w:val="num" w:pos="851"/>
        </w:tabs>
        <w:ind w:left="851" w:hanging="284"/>
      </w:pPr>
      <w:rPr>
        <w:rFonts w:ascii="Verdana" w:hAnsi="Verdana" w:hint="default"/>
        <w:color w:val="auto"/>
      </w:rPr>
    </w:lvl>
    <w:lvl w:ilvl="3">
      <w:start w:val="1"/>
      <w:numFmt w:val="none"/>
      <w:lvlText w:val=""/>
      <w:lvlJc w:val="left"/>
      <w:pPr>
        <w:ind w:left="851" w:firstLine="0"/>
      </w:pPr>
      <w:rPr>
        <w:rFonts w:hint="default"/>
      </w:rPr>
    </w:lvl>
    <w:lvl w:ilvl="4">
      <w:start w:val="1"/>
      <w:numFmt w:val="none"/>
      <w:lvlText w:val=""/>
      <w:lvlJc w:val="left"/>
      <w:pPr>
        <w:tabs>
          <w:tab w:val="num" w:pos="851"/>
        </w:tabs>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11" w15:restartNumberingAfterBreak="0">
    <w:nsid w:val="550D0BC4"/>
    <w:multiLevelType w:val="multilevel"/>
    <w:tmpl w:val="3B7C529A"/>
    <w:styleLink w:val="Tablenumber"/>
    <w:lvl w:ilvl="0">
      <w:start w:val="1"/>
      <w:numFmt w:val="decimal"/>
      <w:pStyle w:val="Tablenumber1"/>
      <w:lvlText w:val="%1."/>
      <w:lvlJc w:val="left"/>
      <w:pPr>
        <w:ind w:left="284" w:hanging="284"/>
      </w:pPr>
      <w:rPr>
        <w:rFonts w:hint="default"/>
      </w:rPr>
    </w:lvl>
    <w:lvl w:ilvl="1">
      <w:start w:val="1"/>
      <w:numFmt w:val="lowerLetter"/>
      <w:pStyle w:val="Tablenumber2"/>
      <w:lvlText w:val="%2."/>
      <w:lvlJc w:val="left"/>
      <w:pPr>
        <w:ind w:left="568" w:hanging="284"/>
      </w:pPr>
      <w:rPr>
        <w:rFonts w:hint="default"/>
      </w:rPr>
    </w:lvl>
    <w:lvl w:ilvl="2">
      <w:start w:val="1"/>
      <w:numFmt w:val="none"/>
      <w:lvlText w:val=""/>
      <w:lvlJc w:val="left"/>
      <w:pPr>
        <w:ind w:left="852" w:hanging="284"/>
      </w:pPr>
      <w:rPr>
        <w:rFonts w:hint="default"/>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2" w15:restartNumberingAfterBreak="0">
    <w:nsid w:val="626D2BBA"/>
    <w:multiLevelType w:val="multilevel"/>
    <w:tmpl w:val="6396D9F0"/>
    <w:lvl w:ilvl="0">
      <w:start w:val="1"/>
      <w:numFmt w:val="bullet"/>
      <w:lvlText w:val=""/>
      <w:lvlJc w:val="left"/>
      <w:pPr>
        <w:tabs>
          <w:tab w:val="num" w:pos="284"/>
        </w:tabs>
        <w:ind w:left="284" w:hanging="284"/>
      </w:pPr>
      <w:rPr>
        <w:rFonts w:ascii="Symbol" w:hAnsi="Symbol" w:hint="default"/>
        <w:color w:val="auto"/>
        <w:sz w:val="16"/>
        <w:szCs w:val="16"/>
      </w:rPr>
    </w:lvl>
    <w:lvl w:ilvl="1">
      <w:start w:val="1"/>
      <w:numFmt w:val="bullet"/>
      <w:lvlText w:val=""/>
      <w:lvlJc w:val="left"/>
      <w:pPr>
        <w:tabs>
          <w:tab w:val="num" w:pos="567"/>
        </w:tabs>
        <w:ind w:left="567" w:hanging="283"/>
      </w:pPr>
      <w:rPr>
        <w:rFonts w:ascii="Webdings" w:hAnsi="Webdings" w:hint="default"/>
        <w:color w:val="auto"/>
      </w:rPr>
    </w:lvl>
    <w:lvl w:ilvl="2">
      <w:start w:val="1"/>
      <w:numFmt w:val="bullet"/>
      <w:lvlText w:val="-"/>
      <w:lvlJc w:val="left"/>
      <w:pPr>
        <w:tabs>
          <w:tab w:val="num" w:pos="851"/>
        </w:tabs>
        <w:ind w:left="851" w:hanging="284"/>
      </w:pPr>
      <w:rPr>
        <w:rFonts w:ascii="Verdana" w:hAnsi="Verdana" w:hint="default"/>
        <w:color w:val="auto"/>
      </w:rPr>
    </w:lvl>
    <w:lvl w:ilvl="3">
      <w:start w:val="1"/>
      <w:numFmt w:val="none"/>
      <w:lvlText w:val=""/>
      <w:lvlJc w:val="left"/>
      <w:pPr>
        <w:ind w:left="851" w:firstLine="0"/>
      </w:pPr>
      <w:rPr>
        <w:rFonts w:hint="default"/>
      </w:rPr>
    </w:lvl>
    <w:lvl w:ilvl="4">
      <w:start w:val="1"/>
      <w:numFmt w:val="none"/>
      <w:lvlText w:val=""/>
      <w:lvlJc w:val="left"/>
      <w:pPr>
        <w:tabs>
          <w:tab w:val="num" w:pos="851"/>
        </w:tabs>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13" w15:restartNumberingAfterBreak="0">
    <w:nsid w:val="64E16168"/>
    <w:multiLevelType w:val="multilevel"/>
    <w:tmpl w:val="3EDCCF54"/>
    <w:lvl w:ilvl="0">
      <w:start w:val="1"/>
      <w:numFmt w:val="bullet"/>
      <w:lvlText w:val=""/>
      <w:lvlJc w:val="left"/>
      <w:pPr>
        <w:tabs>
          <w:tab w:val="num" w:pos="851"/>
        </w:tabs>
        <w:ind w:left="851" w:hanging="426"/>
      </w:pPr>
      <w:rPr>
        <w:rFonts w:ascii="Symbol" w:hAnsi="Symbol" w:hint="default"/>
      </w:rPr>
    </w:lvl>
    <w:lvl w:ilvl="1">
      <w:start w:val="1"/>
      <w:numFmt w:val="bullet"/>
      <w:pStyle w:val="Bullet2"/>
      <w:lvlText w:val="○"/>
      <w:lvlJc w:val="left"/>
      <w:pPr>
        <w:tabs>
          <w:tab w:val="num" w:pos="1276"/>
        </w:tabs>
        <w:ind w:left="1276" w:hanging="425"/>
      </w:pPr>
      <w:rPr>
        <w:rFonts w:ascii="Arial" w:hAnsi="Arial" w:hint="default"/>
      </w:rPr>
    </w:lvl>
    <w:lvl w:ilvl="2">
      <w:start w:val="1"/>
      <w:numFmt w:val="bullet"/>
      <w:pStyle w:val="Bullet3"/>
      <w:lvlText w:val="–"/>
      <w:lvlJc w:val="left"/>
      <w:pPr>
        <w:tabs>
          <w:tab w:val="num" w:pos="1701"/>
        </w:tabs>
        <w:ind w:left="1701" w:hanging="425"/>
      </w:pPr>
      <w:rPr>
        <w:rFonts w:ascii="Courier New" w:hAnsi="Courier New" w:hint="default"/>
      </w:rPr>
    </w:lvl>
    <w:lvl w:ilvl="3">
      <w:start w:val="1"/>
      <w:numFmt w:val="none"/>
      <w:lvlText w:val=""/>
      <w:lvlJc w:val="left"/>
      <w:pPr>
        <w:ind w:left="2421" w:hanging="426"/>
      </w:pPr>
      <w:rPr>
        <w:rFonts w:hint="default"/>
      </w:rPr>
    </w:lvl>
    <w:lvl w:ilvl="4">
      <w:start w:val="1"/>
      <w:numFmt w:val="none"/>
      <w:lvlText w:val=""/>
      <w:lvlJc w:val="left"/>
      <w:pPr>
        <w:ind w:left="2846" w:hanging="426"/>
      </w:pPr>
      <w:rPr>
        <w:rFonts w:hint="default"/>
      </w:rPr>
    </w:lvl>
    <w:lvl w:ilvl="5">
      <w:start w:val="1"/>
      <w:numFmt w:val="none"/>
      <w:lvlText w:val=""/>
      <w:lvlJc w:val="left"/>
      <w:pPr>
        <w:ind w:left="3271" w:hanging="426"/>
      </w:pPr>
      <w:rPr>
        <w:rFonts w:hint="default"/>
      </w:rPr>
    </w:lvl>
    <w:lvl w:ilvl="6">
      <w:start w:val="1"/>
      <w:numFmt w:val="none"/>
      <w:lvlText w:val=""/>
      <w:lvlJc w:val="left"/>
      <w:pPr>
        <w:ind w:left="3696" w:hanging="426"/>
      </w:pPr>
      <w:rPr>
        <w:rFonts w:hint="default"/>
      </w:rPr>
    </w:lvl>
    <w:lvl w:ilvl="7">
      <w:start w:val="1"/>
      <w:numFmt w:val="none"/>
      <w:lvlText w:val=""/>
      <w:lvlJc w:val="left"/>
      <w:pPr>
        <w:ind w:left="4121" w:hanging="426"/>
      </w:pPr>
      <w:rPr>
        <w:rFonts w:hint="default"/>
      </w:rPr>
    </w:lvl>
    <w:lvl w:ilvl="8">
      <w:start w:val="1"/>
      <w:numFmt w:val="none"/>
      <w:lvlText w:val=""/>
      <w:lvlJc w:val="left"/>
      <w:pPr>
        <w:ind w:left="4546" w:hanging="426"/>
      </w:pPr>
      <w:rPr>
        <w:rFonts w:hint="default"/>
      </w:rPr>
    </w:lvl>
  </w:abstractNum>
  <w:abstractNum w:abstractNumId="14" w15:restartNumberingAfterBreak="0">
    <w:nsid w:val="650F319D"/>
    <w:multiLevelType w:val="multilevel"/>
    <w:tmpl w:val="E0BE60DE"/>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1560"/>
        </w:tabs>
        <w:ind w:left="1560" w:hanging="709"/>
      </w:pPr>
      <w:rPr>
        <w:rFonts w:hint="default"/>
      </w:rPr>
    </w:lvl>
    <w:lvl w:ilvl="3">
      <w:start w:val="1"/>
      <w:numFmt w:val="none"/>
      <w:suff w:val="nothing"/>
      <w:lvlText w:val="%4"/>
      <w:lvlJc w:val="left"/>
      <w:pPr>
        <w:ind w:left="709" w:hanging="709"/>
      </w:pPr>
      <w:rPr>
        <w:rFonts w:hint="default"/>
      </w:rPr>
    </w:lvl>
    <w:lvl w:ilvl="4">
      <w:start w:val="1"/>
      <w:numFmt w:val="none"/>
      <w:suff w:val="nothing"/>
      <w:lvlText w:val="%5"/>
      <w:lvlJc w:val="left"/>
      <w:pPr>
        <w:ind w:left="709" w:hanging="709"/>
      </w:pPr>
      <w:rPr>
        <w:rFonts w:hint="default"/>
      </w:rPr>
    </w:lvl>
    <w:lvl w:ilvl="5">
      <w:start w:val="1"/>
      <w:numFmt w:val="none"/>
      <w:suff w:val="nothing"/>
      <w:lvlText w:val="%6"/>
      <w:lvlJc w:val="left"/>
      <w:pPr>
        <w:ind w:left="709" w:hanging="709"/>
      </w:pPr>
      <w:rPr>
        <w:rFonts w:hint="default"/>
      </w:rPr>
    </w:lvl>
    <w:lvl w:ilvl="6">
      <w:start w:val="1"/>
      <w:numFmt w:val="none"/>
      <w:suff w:val="nothing"/>
      <w:lvlText w:val="%7"/>
      <w:lvlJc w:val="left"/>
      <w:pPr>
        <w:ind w:left="709" w:hanging="709"/>
      </w:pPr>
      <w:rPr>
        <w:rFonts w:hint="default"/>
      </w:rPr>
    </w:lvl>
    <w:lvl w:ilvl="7">
      <w:start w:val="1"/>
      <w:numFmt w:val="none"/>
      <w:suff w:val="nothing"/>
      <w:lvlText w:val="%8"/>
      <w:lvlJc w:val="left"/>
      <w:pPr>
        <w:ind w:left="709" w:hanging="709"/>
      </w:pPr>
      <w:rPr>
        <w:rFonts w:hint="default"/>
      </w:rPr>
    </w:lvl>
    <w:lvl w:ilvl="8">
      <w:start w:val="1"/>
      <w:numFmt w:val="none"/>
      <w:suff w:val="nothing"/>
      <w:lvlText w:val=""/>
      <w:lvlJc w:val="left"/>
      <w:pPr>
        <w:ind w:left="709" w:hanging="709"/>
      </w:pPr>
      <w:rPr>
        <w:rFonts w:hint="default"/>
      </w:rPr>
    </w:lvl>
  </w:abstractNum>
  <w:abstractNum w:abstractNumId="15" w15:restartNumberingAfterBreak="0">
    <w:nsid w:val="6E335C72"/>
    <w:multiLevelType w:val="multilevel"/>
    <w:tmpl w:val="3F4489A8"/>
    <w:styleLink w:val="Unnumberedheading"/>
    <w:lvl w:ilvl="0">
      <w:start w:val="1"/>
      <w:numFmt w:val="none"/>
      <w:suff w:val="nothing"/>
      <w:lvlText w:val=""/>
      <w:lvlJc w:val="left"/>
      <w:pPr>
        <w:ind w:left="0" w:hanging="1134"/>
      </w:pPr>
      <w:rPr>
        <w:rFonts w:cs="Times New Roman" w:hint="default"/>
      </w:rPr>
    </w:lvl>
    <w:lvl w:ilvl="1">
      <w:start w:val="1"/>
      <w:numFmt w:val="none"/>
      <w:suff w:val="nothing"/>
      <w:lvlText w:val=""/>
      <w:lvlJc w:val="left"/>
      <w:pPr>
        <w:ind w:left="0" w:hanging="1134"/>
      </w:pPr>
      <w:rPr>
        <w:rFonts w:cs="Times New Roman" w:hint="default"/>
      </w:rPr>
    </w:lvl>
    <w:lvl w:ilvl="2">
      <w:start w:val="1"/>
      <w:numFmt w:val="none"/>
      <w:suff w:val="nothing"/>
      <w:lvlText w:val=""/>
      <w:lvlJc w:val="left"/>
      <w:pPr>
        <w:ind w:left="1134" w:hanging="1134"/>
      </w:pPr>
      <w:rPr>
        <w:rFonts w:cs="Times New Roman" w:hint="default"/>
      </w:rPr>
    </w:lvl>
    <w:lvl w:ilvl="3">
      <w:start w:val="1"/>
      <w:numFmt w:val="none"/>
      <w:lvlText w:val=""/>
      <w:lvlJc w:val="left"/>
      <w:pPr>
        <w:tabs>
          <w:tab w:val="num" w:pos="1134"/>
        </w:tabs>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none"/>
      <w:suff w:val="nothing"/>
      <w:lvlText w:val=""/>
      <w:lvlJc w:val="left"/>
      <w:pPr>
        <w:ind w:left="0" w:firstLine="0"/>
      </w:pPr>
      <w:rPr>
        <w:rFonts w:cs="Times New Roman" w:hint="default"/>
      </w:rPr>
    </w:lvl>
    <w:lvl w:ilvl="5">
      <w:start w:val="1"/>
      <w:numFmt w:val="none"/>
      <w:suff w:val="nothing"/>
      <w:lvlText w:val=""/>
      <w:lvlJc w:val="left"/>
      <w:pPr>
        <w:ind w:left="0" w:firstLine="0"/>
      </w:pPr>
      <w:rPr>
        <w:rFonts w:cs="Times New Roman" w:hint="default"/>
        <w:b w:val="0"/>
        <w:i w:val="0"/>
        <w:sz w:val="20"/>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hanging="1134"/>
      </w:pPr>
      <w:rPr>
        <w:rFonts w:cs="Times New Roman" w:hint="default"/>
      </w:rPr>
    </w:lvl>
  </w:abstractNum>
  <w:abstractNum w:abstractNumId="16" w15:restartNumberingAfterBreak="0">
    <w:nsid w:val="79C2545A"/>
    <w:multiLevelType w:val="multilevel"/>
    <w:tmpl w:val="0D3C2870"/>
    <w:name w:val="BulletList"/>
    <w:lvl w:ilvl="0">
      <w:numFmt w:val="none"/>
      <w:suff w:val="nothing"/>
      <w:lvlText w:val="%1"/>
      <w:lvlJc w:val="left"/>
      <w:pPr>
        <w:ind w:left="0" w:firstLine="0"/>
      </w:pPr>
      <w:rPr>
        <w:rFonts w:hint="default"/>
      </w:rPr>
    </w:lvl>
    <w:lvl w:ilvl="1">
      <w:start w:val="1"/>
      <w:numFmt w:val="decimal"/>
      <w:lvlText w:val="%2"/>
      <w:lvlJc w:val="left"/>
      <w:pPr>
        <w:tabs>
          <w:tab w:val="num" w:pos="567"/>
        </w:tabs>
        <w:ind w:left="567" w:hanging="425"/>
      </w:pPr>
      <w:rPr>
        <w:rFonts w:hint="default"/>
      </w:rPr>
    </w:lvl>
    <w:lvl w:ilvl="2">
      <w:start w:val="1"/>
      <w:numFmt w:val="lowerLetter"/>
      <w:lvlText w:val="%3"/>
      <w:lvlJc w:val="left"/>
      <w:pPr>
        <w:tabs>
          <w:tab w:val="num" w:pos="851"/>
        </w:tabs>
        <w:ind w:left="851" w:hanging="426"/>
      </w:pPr>
      <w:rPr>
        <w:rFonts w:hint="default"/>
        <w:sz w:val="20"/>
      </w:rPr>
    </w:lvl>
    <w:lvl w:ilvl="3">
      <w:numFmt w:val="none"/>
      <w:lvlText w:val=""/>
      <w:lvlJc w:val="left"/>
      <w:pPr>
        <w:tabs>
          <w:tab w:val="num" w:pos="360"/>
        </w:tabs>
      </w:pPr>
    </w:lvl>
    <w:lvl w:ilvl="4">
      <w:start w:val="1"/>
      <w:numFmt w:val="none"/>
      <w:lvlRestart w:val="0"/>
      <w:suff w:val="nothing"/>
      <w:lvlText w:val=""/>
      <w:lvlJc w:val="left"/>
      <w:pPr>
        <w:ind w:left="1276" w:firstLine="0"/>
      </w:pPr>
      <w:rPr>
        <w:rFonts w:hint="default"/>
      </w:rPr>
    </w:lvl>
    <w:lvl w:ilvl="5">
      <w:start w:val="1"/>
      <w:numFmt w:val="none"/>
      <w:lvlRestart w:val="0"/>
      <w:suff w:val="nothing"/>
      <w:lvlText w:val=""/>
      <w:lvlJc w:val="left"/>
      <w:pPr>
        <w:ind w:left="1276" w:firstLine="0"/>
      </w:pPr>
      <w:rPr>
        <w:rFonts w:hint="default"/>
      </w:rPr>
    </w:lvl>
    <w:lvl w:ilvl="6">
      <w:start w:val="1"/>
      <w:numFmt w:val="none"/>
      <w:lvlRestart w:val="0"/>
      <w:suff w:val="nothing"/>
      <w:lvlText w:val="%7"/>
      <w:lvlJc w:val="left"/>
      <w:pPr>
        <w:ind w:left="1276" w:firstLine="0"/>
      </w:pPr>
      <w:rPr>
        <w:rFonts w:hint="default"/>
      </w:rPr>
    </w:lvl>
    <w:lvl w:ilvl="7">
      <w:start w:val="1"/>
      <w:numFmt w:val="none"/>
      <w:lvlRestart w:val="0"/>
      <w:suff w:val="nothing"/>
      <w:lvlText w:val="%8"/>
      <w:lvlJc w:val="left"/>
      <w:pPr>
        <w:ind w:left="1276" w:firstLine="0"/>
      </w:pPr>
      <w:rPr>
        <w:rFonts w:hint="default"/>
      </w:rPr>
    </w:lvl>
    <w:lvl w:ilvl="8">
      <w:start w:val="1"/>
      <w:numFmt w:val="none"/>
      <w:lvlRestart w:val="0"/>
      <w:suff w:val="nothing"/>
      <w:lvlText w:val="%9"/>
      <w:lvlJc w:val="left"/>
      <w:pPr>
        <w:ind w:left="1276" w:firstLine="0"/>
      </w:pPr>
      <w:rPr>
        <w:rFonts w:hint="default"/>
      </w:rPr>
    </w:lvl>
  </w:abstractNum>
  <w:abstractNum w:abstractNumId="17" w15:restartNumberingAfterBreak="0">
    <w:nsid w:val="7E420742"/>
    <w:multiLevelType w:val="multilevel"/>
    <w:tmpl w:val="0B8A1304"/>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8"/>
        </w:tabs>
        <w:ind w:left="568" w:hanging="284"/>
      </w:pPr>
      <w:rPr>
        <w:rFonts w:ascii="Arial" w:hAnsi="Arial" w:hint="default"/>
      </w:rPr>
    </w:lvl>
    <w:lvl w:ilvl="2">
      <w:start w:val="1"/>
      <w:numFmt w:val="bullet"/>
      <w:pStyle w:val="Tablebullet3"/>
      <w:lvlText w:val="-"/>
      <w:lvlJc w:val="left"/>
      <w:pPr>
        <w:tabs>
          <w:tab w:val="num" w:pos="852"/>
        </w:tabs>
        <w:ind w:left="852" w:hanging="284"/>
      </w:pPr>
      <w:rPr>
        <w:rFonts w:ascii="Verdana" w:hAnsi="Verdana" w:hint="default"/>
        <w:color w:val="auto"/>
      </w:rPr>
    </w:lvl>
    <w:lvl w:ilvl="3">
      <w:start w:val="1"/>
      <w:numFmt w:val="none"/>
      <w:lvlText w:val=""/>
      <w:lvlJc w:val="left"/>
      <w:pPr>
        <w:tabs>
          <w:tab w:val="num" w:pos="1136"/>
        </w:tabs>
        <w:ind w:left="1136" w:hanging="284"/>
      </w:pPr>
      <w:rPr>
        <w:rFonts w:hint="default"/>
      </w:rPr>
    </w:lvl>
    <w:lvl w:ilvl="4">
      <w:start w:val="1"/>
      <w:numFmt w:val="none"/>
      <w:lvlText w:val=""/>
      <w:lvlJc w:val="left"/>
      <w:pPr>
        <w:tabs>
          <w:tab w:val="num" w:pos="1420"/>
        </w:tabs>
        <w:ind w:left="1420" w:hanging="284"/>
      </w:pPr>
      <w:rPr>
        <w:rFonts w:hint="default"/>
      </w:rPr>
    </w:lvl>
    <w:lvl w:ilvl="5">
      <w:start w:val="1"/>
      <w:numFmt w:val="none"/>
      <w:lvlText w:val=""/>
      <w:lvlJc w:val="left"/>
      <w:pPr>
        <w:tabs>
          <w:tab w:val="num" w:pos="1704"/>
        </w:tabs>
        <w:ind w:left="1704" w:hanging="284"/>
      </w:pPr>
      <w:rPr>
        <w:rFonts w:hint="default"/>
      </w:rPr>
    </w:lvl>
    <w:lvl w:ilvl="6">
      <w:start w:val="1"/>
      <w:numFmt w:val="none"/>
      <w:lvlText w:val=""/>
      <w:lvlJc w:val="left"/>
      <w:pPr>
        <w:tabs>
          <w:tab w:val="num" w:pos="1988"/>
        </w:tabs>
        <w:ind w:left="1988" w:hanging="284"/>
      </w:pPr>
      <w:rPr>
        <w:rFonts w:hint="default"/>
      </w:rPr>
    </w:lvl>
    <w:lvl w:ilvl="7">
      <w:start w:val="1"/>
      <w:numFmt w:val="none"/>
      <w:lvlText w:val=""/>
      <w:lvlJc w:val="left"/>
      <w:pPr>
        <w:tabs>
          <w:tab w:val="num" w:pos="2272"/>
        </w:tabs>
        <w:ind w:left="2272" w:hanging="284"/>
      </w:pPr>
      <w:rPr>
        <w:rFonts w:hint="default"/>
      </w:rPr>
    </w:lvl>
    <w:lvl w:ilvl="8">
      <w:start w:val="1"/>
      <w:numFmt w:val="none"/>
      <w:lvlText w:val=""/>
      <w:lvlJc w:val="left"/>
      <w:pPr>
        <w:tabs>
          <w:tab w:val="num" w:pos="2556"/>
        </w:tabs>
        <w:ind w:left="2556" w:hanging="284"/>
      </w:pPr>
      <w:rPr>
        <w:rFonts w:hint="default"/>
      </w:rPr>
    </w:lvl>
  </w:abstractNum>
  <w:num w:numId="1">
    <w:abstractNumId w:val="15"/>
  </w:num>
  <w:num w:numId="2">
    <w:abstractNumId w:val="5"/>
  </w:num>
  <w:num w:numId="3">
    <w:abstractNumId w:val="13"/>
  </w:num>
  <w:num w:numId="4">
    <w:abstractNumId w:val="4"/>
  </w:num>
  <w:num w:numId="5">
    <w:abstractNumId w:val="17"/>
  </w:num>
  <w:num w:numId="6">
    <w:abstractNumId w:val="11"/>
  </w:num>
  <w:num w:numId="7">
    <w:abstractNumId w:val="2"/>
  </w:num>
  <w:num w:numId="8">
    <w:abstractNumId w:val="14"/>
  </w:num>
  <w:num w:numId="9">
    <w:abstractNumId w:val="6"/>
  </w:num>
  <w:num w:numId="10">
    <w:abstractNumId w:val="0"/>
  </w:num>
  <w:num w:numId="11">
    <w:abstractNumId w:val="8"/>
  </w:num>
  <w:num w:numId="12">
    <w:abstractNumId w:val="7"/>
  </w:num>
  <w:num w:numId="13">
    <w:abstractNumId w:val="1"/>
  </w:num>
  <w:num w:numId="14">
    <w:abstractNumId w:val="9"/>
  </w:num>
  <w:num w:numId="15">
    <w:abstractNumId w:val="12"/>
  </w:num>
  <w:num w:numId="16">
    <w:abstractNumId w:val="3"/>
  </w:num>
  <w:num w:numId="1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trackRevisions/>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2F5D"/>
    <w:rsid w:val="0000140F"/>
    <w:rsid w:val="000015A4"/>
    <w:rsid w:val="00002138"/>
    <w:rsid w:val="00002503"/>
    <w:rsid w:val="000028C4"/>
    <w:rsid w:val="0000458A"/>
    <w:rsid w:val="00004642"/>
    <w:rsid w:val="00005343"/>
    <w:rsid w:val="0001007C"/>
    <w:rsid w:val="00010D90"/>
    <w:rsid w:val="00013640"/>
    <w:rsid w:val="0001364B"/>
    <w:rsid w:val="00013AA5"/>
    <w:rsid w:val="00015612"/>
    <w:rsid w:val="0001637B"/>
    <w:rsid w:val="00016F26"/>
    <w:rsid w:val="00020C2C"/>
    <w:rsid w:val="00020EF5"/>
    <w:rsid w:val="00021B14"/>
    <w:rsid w:val="000227B2"/>
    <w:rsid w:val="0002434C"/>
    <w:rsid w:val="00025840"/>
    <w:rsid w:val="00027978"/>
    <w:rsid w:val="000300F6"/>
    <w:rsid w:val="00031CED"/>
    <w:rsid w:val="00034102"/>
    <w:rsid w:val="000343B5"/>
    <w:rsid w:val="000347E4"/>
    <w:rsid w:val="00036BED"/>
    <w:rsid w:val="00036C1B"/>
    <w:rsid w:val="00037395"/>
    <w:rsid w:val="00037555"/>
    <w:rsid w:val="000403F2"/>
    <w:rsid w:val="0004109C"/>
    <w:rsid w:val="00041924"/>
    <w:rsid w:val="000419D5"/>
    <w:rsid w:val="000424F4"/>
    <w:rsid w:val="000431C0"/>
    <w:rsid w:val="00043622"/>
    <w:rsid w:val="00045C6B"/>
    <w:rsid w:val="00045EF7"/>
    <w:rsid w:val="0004648C"/>
    <w:rsid w:val="00046638"/>
    <w:rsid w:val="0004676E"/>
    <w:rsid w:val="00051454"/>
    <w:rsid w:val="00052330"/>
    <w:rsid w:val="00052A18"/>
    <w:rsid w:val="00052FC6"/>
    <w:rsid w:val="00054C1F"/>
    <w:rsid w:val="00060078"/>
    <w:rsid w:val="00061F00"/>
    <w:rsid w:val="0006202F"/>
    <w:rsid w:val="00070238"/>
    <w:rsid w:val="00070933"/>
    <w:rsid w:val="00070BD5"/>
    <w:rsid w:val="00072351"/>
    <w:rsid w:val="000732BA"/>
    <w:rsid w:val="00073318"/>
    <w:rsid w:val="000744BC"/>
    <w:rsid w:val="00076A9A"/>
    <w:rsid w:val="000807A4"/>
    <w:rsid w:val="00082209"/>
    <w:rsid w:val="000840EE"/>
    <w:rsid w:val="00085B83"/>
    <w:rsid w:val="00086A25"/>
    <w:rsid w:val="0008739D"/>
    <w:rsid w:val="00090D95"/>
    <w:rsid w:val="00091951"/>
    <w:rsid w:val="000929DE"/>
    <w:rsid w:val="00094BD8"/>
    <w:rsid w:val="00094FD9"/>
    <w:rsid w:val="000950D4"/>
    <w:rsid w:val="0009750C"/>
    <w:rsid w:val="000A2F72"/>
    <w:rsid w:val="000A4AA2"/>
    <w:rsid w:val="000A5043"/>
    <w:rsid w:val="000A5C51"/>
    <w:rsid w:val="000A5C67"/>
    <w:rsid w:val="000A5EB5"/>
    <w:rsid w:val="000A60F1"/>
    <w:rsid w:val="000A77C7"/>
    <w:rsid w:val="000B0122"/>
    <w:rsid w:val="000B0EFD"/>
    <w:rsid w:val="000B121A"/>
    <w:rsid w:val="000B16EE"/>
    <w:rsid w:val="000B249B"/>
    <w:rsid w:val="000B3337"/>
    <w:rsid w:val="000B4052"/>
    <w:rsid w:val="000B46C7"/>
    <w:rsid w:val="000B4E2C"/>
    <w:rsid w:val="000B5749"/>
    <w:rsid w:val="000B641B"/>
    <w:rsid w:val="000B6955"/>
    <w:rsid w:val="000B7B51"/>
    <w:rsid w:val="000B7D6B"/>
    <w:rsid w:val="000C06EC"/>
    <w:rsid w:val="000C0FEF"/>
    <w:rsid w:val="000C233F"/>
    <w:rsid w:val="000C258E"/>
    <w:rsid w:val="000C2E73"/>
    <w:rsid w:val="000C3757"/>
    <w:rsid w:val="000C4B73"/>
    <w:rsid w:val="000C4D1F"/>
    <w:rsid w:val="000C4FC7"/>
    <w:rsid w:val="000C5830"/>
    <w:rsid w:val="000D2F1B"/>
    <w:rsid w:val="000D3066"/>
    <w:rsid w:val="000D52E5"/>
    <w:rsid w:val="000D5502"/>
    <w:rsid w:val="000D78C8"/>
    <w:rsid w:val="000E077F"/>
    <w:rsid w:val="000E1C37"/>
    <w:rsid w:val="000E44D0"/>
    <w:rsid w:val="000E4CE1"/>
    <w:rsid w:val="000F07DB"/>
    <w:rsid w:val="000F110C"/>
    <w:rsid w:val="000F1322"/>
    <w:rsid w:val="000F1461"/>
    <w:rsid w:val="000F1B21"/>
    <w:rsid w:val="000F1D46"/>
    <w:rsid w:val="000F237E"/>
    <w:rsid w:val="000F2610"/>
    <w:rsid w:val="000F290C"/>
    <w:rsid w:val="000F3DE4"/>
    <w:rsid w:val="000F57F0"/>
    <w:rsid w:val="000F5F3A"/>
    <w:rsid w:val="000F6008"/>
    <w:rsid w:val="0010088F"/>
    <w:rsid w:val="00100C44"/>
    <w:rsid w:val="00100DBD"/>
    <w:rsid w:val="001027C3"/>
    <w:rsid w:val="001031ED"/>
    <w:rsid w:val="00103808"/>
    <w:rsid w:val="00103813"/>
    <w:rsid w:val="00103F2F"/>
    <w:rsid w:val="00111B13"/>
    <w:rsid w:val="00111FB7"/>
    <w:rsid w:val="00112CE9"/>
    <w:rsid w:val="00115F6A"/>
    <w:rsid w:val="001179FC"/>
    <w:rsid w:val="00120A78"/>
    <w:rsid w:val="001252C4"/>
    <w:rsid w:val="0012619B"/>
    <w:rsid w:val="001261D6"/>
    <w:rsid w:val="0012724C"/>
    <w:rsid w:val="00130813"/>
    <w:rsid w:val="0013123E"/>
    <w:rsid w:val="00131A2D"/>
    <w:rsid w:val="00133037"/>
    <w:rsid w:val="00133988"/>
    <w:rsid w:val="00135511"/>
    <w:rsid w:val="00135B94"/>
    <w:rsid w:val="00136EFD"/>
    <w:rsid w:val="001372E6"/>
    <w:rsid w:val="00140F6E"/>
    <w:rsid w:val="00141837"/>
    <w:rsid w:val="00144A4C"/>
    <w:rsid w:val="00144C3D"/>
    <w:rsid w:val="00144C66"/>
    <w:rsid w:val="00145CE2"/>
    <w:rsid w:val="0014797B"/>
    <w:rsid w:val="00147CE0"/>
    <w:rsid w:val="00150FA9"/>
    <w:rsid w:val="00151F0D"/>
    <w:rsid w:val="001526C8"/>
    <w:rsid w:val="00152858"/>
    <w:rsid w:val="00156446"/>
    <w:rsid w:val="0015762C"/>
    <w:rsid w:val="00164CEA"/>
    <w:rsid w:val="00164CEB"/>
    <w:rsid w:val="00166939"/>
    <w:rsid w:val="001678B8"/>
    <w:rsid w:val="001704EB"/>
    <w:rsid w:val="0017074C"/>
    <w:rsid w:val="00170F05"/>
    <w:rsid w:val="00175E95"/>
    <w:rsid w:val="0017627D"/>
    <w:rsid w:val="001808DD"/>
    <w:rsid w:val="00180C85"/>
    <w:rsid w:val="00182393"/>
    <w:rsid w:val="00182A74"/>
    <w:rsid w:val="00184031"/>
    <w:rsid w:val="001842B4"/>
    <w:rsid w:val="00184A24"/>
    <w:rsid w:val="0018583E"/>
    <w:rsid w:val="00186D17"/>
    <w:rsid w:val="001873C3"/>
    <w:rsid w:val="00190CF5"/>
    <w:rsid w:val="00191718"/>
    <w:rsid w:val="00191AC6"/>
    <w:rsid w:val="00192528"/>
    <w:rsid w:val="001927A1"/>
    <w:rsid w:val="00196B91"/>
    <w:rsid w:val="00196C4C"/>
    <w:rsid w:val="001A1DED"/>
    <w:rsid w:val="001A210B"/>
    <w:rsid w:val="001A2F72"/>
    <w:rsid w:val="001A6ECD"/>
    <w:rsid w:val="001B03D9"/>
    <w:rsid w:val="001B24BA"/>
    <w:rsid w:val="001B49A7"/>
    <w:rsid w:val="001B5A00"/>
    <w:rsid w:val="001B621D"/>
    <w:rsid w:val="001B74AD"/>
    <w:rsid w:val="001C0C44"/>
    <w:rsid w:val="001C1663"/>
    <w:rsid w:val="001C4811"/>
    <w:rsid w:val="001C5626"/>
    <w:rsid w:val="001C5B46"/>
    <w:rsid w:val="001C5BD1"/>
    <w:rsid w:val="001C60AA"/>
    <w:rsid w:val="001C76F8"/>
    <w:rsid w:val="001C77CB"/>
    <w:rsid w:val="001D0837"/>
    <w:rsid w:val="001D0E0E"/>
    <w:rsid w:val="001D1002"/>
    <w:rsid w:val="001D13BC"/>
    <w:rsid w:val="001D22E7"/>
    <w:rsid w:val="001D2AB5"/>
    <w:rsid w:val="001D5204"/>
    <w:rsid w:val="001D5CD0"/>
    <w:rsid w:val="001D7AA8"/>
    <w:rsid w:val="001D7CAF"/>
    <w:rsid w:val="001E02DE"/>
    <w:rsid w:val="001E1585"/>
    <w:rsid w:val="001E17C2"/>
    <w:rsid w:val="001E1E3B"/>
    <w:rsid w:val="001E3ABD"/>
    <w:rsid w:val="001E3D9B"/>
    <w:rsid w:val="001E3E1F"/>
    <w:rsid w:val="001E4095"/>
    <w:rsid w:val="001E4BD7"/>
    <w:rsid w:val="001E4FBB"/>
    <w:rsid w:val="001F1375"/>
    <w:rsid w:val="001F1971"/>
    <w:rsid w:val="001F1E65"/>
    <w:rsid w:val="001F3C4E"/>
    <w:rsid w:val="001F4BC8"/>
    <w:rsid w:val="001F6B10"/>
    <w:rsid w:val="00201E1A"/>
    <w:rsid w:val="002035F8"/>
    <w:rsid w:val="0020367E"/>
    <w:rsid w:val="00205572"/>
    <w:rsid w:val="002056F4"/>
    <w:rsid w:val="00205E14"/>
    <w:rsid w:val="002069F5"/>
    <w:rsid w:val="00206C88"/>
    <w:rsid w:val="00213D74"/>
    <w:rsid w:val="00213E92"/>
    <w:rsid w:val="002144E9"/>
    <w:rsid w:val="00214D38"/>
    <w:rsid w:val="002151A6"/>
    <w:rsid w:val="002156FD"/>
    <w:rsid w:val="00216A7A"/>
    <w:rsid w:val="00220180"/>
    <w:rsid w:val="00222890"/>
    <w:rsid w:val="00225C2A"/>
    <w:rsid w:val="0022618E"/>
    <w:rsid w:val="00226BB6"/>
    <w:rsid w:val="0022792A"/>
    <w:rsid w:val="0023015E"/>
    <w:rsid w:val="0023057B"/>
    <w:rsid w:val="00230DB2"/>
    <w:rsid w:val="00232EF0"/>
    <w:rsid w:val="00233040"/>
    <w:rsid w:val="002330E1"/>
    <w:rsid w:val="002330E8"/>
    <w:rsid w:val="0023556A"/>
    <w:rsid w:val="00235A34"/>
    <w:rsid w:val="00235ABA"/>
    <w:rsid w:val="002404B6"/>
    <w:rsid w:val="00240B4C"/>
    <w:rsid w:val="00240CFE"/>
    <w:rsid w:val="00243B1C"/>
    <w:rsid w:val="00243BB4"/>
    <w:rsid w:val="00251F48"/>
    <w:rsid w:val="002525F1"/>
    <w:rsid w:val="00253A4D"/>
    <w:rsid w:val="00253B5B"/>
    <w:rsid w:val="00253C7E"/>
    <w:rsid w:val="00253D58"/>
    <w:rsid w:val="00256913"/>
    <w:rsid w:val="002613FC"/>
    <w:rsid w:val="00262C0D"/>
    <w:rsid w:val="00263EBB"/>
    <w:rsid w:val="00265352"/>
    <w:rsid w:val="00265D01"/>
    <w:rsid w:val="00270A1D"/>
    <w:rsid w:val="00270EB8"/>
    <w:rsid w:val="002711D3"/>
    <w:rsid w:val="00273847"/>
    <w:rsid w:val="002744D6"/>
    <w:rsid w:val="00274B0C"/>
    <w:rsid w:val="00274FEB"/>
    <w:rsid w:val="00276EAA"/>
    <w:rsid w:val="00280834"/>
    <w:rsid w:val="002833D4"/>
    <w:rsid w:val="002837FF"/>
    <w:rsid w:val="00284C8C"/>
    <w:rsid w:val="00284D10"/>
    <w:rsid w:val="002850F0"/>
    <w:rsid w:val="00285F9A"/>
    <w:rsid w:val="00286117"/>
    <w:rsid w:val="00286B84"/>
    <w:rsid w:val="002876E3"/>
    <w:rsid w:val="00287B10"/>
    <w:rsid w:val="0029172D"/>
    <w:rsid w:val="00292675"/>
    <w:rsid w:val="0029283B"/>
    <w:rsid w:val="00292928"/>
    <w:rsid w:val="00293028"/>
    <w:rsid w:val="00295027"/>
    <w:rsid w:val="00296A8D"/>
    <w:rsid w:val="002A0335"/>
    <w:rsid w:val="002A1165"/>
    <w:rsid w:val="002A605E"/>
    <w:rsid w:val="002A623C"/>
    <w:rsid w:val="002A7D5B"/>
    <w:rsid w:val="002B09B8"/>
    <w:rsid w:val="002B0B60"/>
    <w:rsid w:val="002B0C41"/>
    <w:rsid w:val="002B1D4A"/>
    <w:rsid w:val="002B274E"/>
    <w:rsid w:val="002B2E8A"/>
    <w:rsid w:val="002B456B"/>
    <w:rsid w:val="002B4FE7"/>
    <w:rsid w:val="002B562E"/>
    <w:rsid w:val="002B5A2A"/>
    <w:rsid w:val="002B5C82"/>
    <w:rsid w:val="002B5CE6"/>
    <w:rsid w:val="002C20BA"/>
    <w:rsid w:val="002C4A44"/>
    <w:rsid w:val="002C5650"/>
    <w:rsid w:val="002C5787"/>
    <w:rsid w:val="002C5ED3"/>
    <w:rsid w:val="002C6CD8"/>
    <w:rsid w:val="002C79B7"/>
    <w:rsid w:val="002C7C88"/>
    <w:rsid w:val="002C7FEC"/>
    <w:rsid w:val="002D0C58"/>
    <w:rsid w:val="002D0EC2"/>
    <w:rsid w:val="002D0EEB"/>
    <w:rsid w:val="002D1619"/>
    <w:rsid w:val="002D1916"/>
    <w:rsid w:val="002D347A"/>
    <w:rsid w:val="002D4289"/>
    <w:rsid w:val="002D4318"/>
    <w:rsid w:val="002D49A8"/>
    <w:rsid w:val="002D52BC"/>
    <w:rsid w:val="002D639B"/>
    <w:rsid w:val="002D755B"/>
    <w:rsid w:val="002E1458"/>
    <w:rsid w:val="002E1C44"/>
    <w:rsid w:val="002E35E3"/>
    <w:rsid w:val="002E3ABF"/>
    <w:rsid w:val="002E4E2C"/>
    <w:rsid w:val="002E57BC"/>
    <w:rsid w:val="002E7A98"/>
    <w:rsid w:val="002F03F6"/>
    <w:rsid w:val="002F0B6B"/>
    <w:rsid w:val="002F1230"/>
    <w:rsid w:val="002F3ABE"/>
    <w:rsid w:val="002F474B"/>
    <w:rsid w:val="002F4988"/>
    <w:rsid w:val="002F4D9D"/>
    <w:rsid w:val="002F531A"/>
    <w:rsid w:val="002F573C"/>
    <w:rsid w:val="002F67FF"/>
    <w:rsid w:val="002F6EC3"/>
    <w:rsid w:val="0030194A"/>
    <w:rsid w:val="00301EC4"/>
    <w:rsid w:val="00302FAA"/>
    <w:rsid w:val="00304DE1"/>
    <w:rsid w:val="003052C2"/>
    <w:rsid w:val="00307820"/>
    <w:rsid w:val="00312442"/>
    <w:rsid w:val="00313354"/>
    <w:rsid w:val="00313C94"/>
    <w:rsid w:val="00313F51"/>
    <w:rsid w:val="003143B9"/>
    <w:rsid w:val="00314799"/>
    <w:rsid w:val="003149C5"/>
    <w:rsid w:val="0032153A"/>
    <w:rsid w:val="003218D0"/>
    <w:rsid w:val="00321E96"/>
    <w:rsid w:val="00322DBC"/>
    <w:rsid w:val="00325101"/>
    <w:rsid w:val="00325BD7"/>
    <w:rsid w:val="00330BAF"/>
    <w:rsid w:val="00331155"/>
    <w:rsid w:val="00331C9B"/>
    <w:rsid w:val="00333EAB"/>
    <w:rsid w:val="003340D1"/>
    <w:rsid w:val="00337B77"/>
    <w:rsid w:val="00341C78"/>
    <w:rsid w:val="00341FF0"/>
    <w:rsid w:val="003422F6"/>
    <w:rsid w:val="003423A2"/>
    <w:rsid w:val="003423C4"/>
    <w:rsid w:val="0034331A"/>
    <w:rsid w:val="00343A67"/>
    <w:rsid w:val="0034434F"/>
    <w:rsid w:val="0034555F"/>
    <w:rsid w:val="00345667"/>
    <w:rsid w:val="00346414"/>
    <w:rsid w:val="00346E2A"/>
    <w:rsid w:val="003470F6"/>
    <w:rsid w:val="00347AA1"/>
    <w:rsid w:val="003528F8"/>
    <w:rsid w:val="00352DF1"/>
    <w:rsid w:val="00353657"/>
    <w:rsid w:val="00353FDB"/>
    <w:rsid w:val="00355147"/>
    <w:rsid w:val="00355C88"/>
    <w:rsid w:val="00356A98"/>
    <w:rsid w:val="003573CE"/>
    <w:rsid w:val="00360BA8"/>
    <w:rsid w:val="00361A37"/>
    <w:rsid w:val="00362148"/>
    <w:rsid w:val="00362CA4"/>
    <w:rsid w:val="003638D7"/>
    <w:rsid w:val="00363B30"/>
    <w:rsid w:val="00366435"/>
    <w:rsid w:val="0036730D"/>
    <w:rsid w:val="00370062"/>
    <w:rsid w:val="00371567"/>
    <w:rsid w:val="00372049"/>
    <w:rsid w:val="003743C3"/>
    <w:rsid w:val="00374F0E"/>
    <w:rsid w:val="003753F0"/>
    <w:rsid w:val="003754AD"/>
    <w:rsid w:val="00375BA9"/>
    <w:rsid w:val="00376629"/>
    <w:rsid w:val="00377092"/>
    <w:rsid w:val="0037777A"/>
    <w:rsid w:val="00377AB1"/>
    <w:rsid w:val="00382620"/>
    <w:rsid w:val="003854A1"/>
    <w:rsid w:val="0038780D"/>
    <w:rsid w:val="0039009F"/>
    <w:rsid w:val="00390F29"/>
    <w:rsid w:val="0039136E"/>
    <w:rsid w:val="0039143F"/>
    <w:rsid w:val="00391822"/>
    <w:rsid w:val="00392826"/>
    <w:rsid w:val="00395DDF"/>
    <w:rsid w:val="00396062"/>
    <w:rsid w:val="0039642F"/>
    <w:rsid w:val="00396E0D"/>
    <w:rsid w:val="003A0BE7"/>
    <w:rsid w:val="003A1874"/>
    <w:rsid w:val="003A1C2C"/>
    <w:rsid w:val="003A2AEB"/>
    <w:rsid w:val="003A2B83"/>
    <w:rsid w:val="003A471E"/>
    <w:rsid w:val="003A5275"/>
    <w:rsid w:val="003A5F53"/>
    <w:rsid w:val="003A5F73"/>
    <w:rsid w:val="003A74FF"/>
    <w:rsid w:val="003A75C3"/>
    <w:rsid w:val="003B09EE"/>
    <w:rsid w:val="003B0C5B"/>
    <w:rsid w:val="003B102D"/>
    <w:rsid w:val="003B2940"/>
    <w:rsid w:val="003B302E"/>
    <w:rsid w:val="003B3916"/>
    <w:rsid w:val="003B4203"/>
    <w:rsid w:val="003B7612"/>
    <w:rsid w:val="003C184C"/>
    <w:rsid w:val="003C5C89"/>
    <w:rsid w:val="003C6563"/>
    <w:rsid w:val="003C69FD"/>
    <w:rsid w:val="003C6EC8"/>
    <w:rsid w:val="003C78AF"/>
    <w:rsid w:val="003D093C"/>
    <w:rsid w:val="003D0B14"/>
    <w:rsid w:val="003D11E3"/>
    <w:rsid w:val="003D2C6C"/>
    <w:rsid w:val="003D3B91"/>
    <w:rsid w:val="003D3D36"/>
    <w:rsid w:val="003D7AF4"/>
    <w:rsid w:val="003E5302"/>
    <w:rsid w:val="003E53AF"/>
    <w:rsid w:val="003E6715"/>
    <w:rsid w:val="003E700E"/>
    <w:rsid w:val="003E78C6"/>
    <w:rsid w:val="003ED693"/>
    <w:rsid w:val="003F5AD5"/>
    <w:rsid w:val="003F6BA3"/>
    <w:rsid w:val="00400370"/>
    <w:rsid w:val="0040082C"/>
    <w:rsid w:val="00402907"/>
    <w:rsid w:val="00402947"/>
    <w:rsid w:val="004041E4"/>
    <w:rsid w:val="00404492"/>
    <w:rsid w:val="004061FC"/>
    <w:rsid w:val="00406AE4"/>
    <w:rsid w:val="004132B2"/>
    <w:rsid w:val="00414037"/>
    <w:rsid w:val="00415881"/>
    <w:rsid w:val="004170D2"/>
    <w:rsid w:val="004174D2"/>
    <w:rsid w:val="0042005B"/>
    <w:rsid w:val="00420274"/>
    <w:rsid w:val="00420D0F"/>
    <w:rsid w:val="004214A5"/>
    <w:rsid w:val="00421C29"/>
    <w:rsid w:val="0042267D"/>
    <w:rsid w:val="004233F7"/>
    <w:rsid w:val="004252A0"/>
    <w:rsid w:val="004256A5"/>
    <w:rsid w:val="00426367"/>
    <w:rsid w:val="00426CB9"/>
    <w:rsid w:val="00426E3C"/>
    <w:rsid w:val="00427406"/>
    <w:rsid w:val="004274D5"/>
    <w:rsid w:val="00430832"/>
    <w:rsid w:val="00430DEB"/>
    <w:rsid w:val="004310AD"/>
    <w:rsid w:val="004311AE"/>
    <w:rsid w:val="004313CE"/>
    <w:rsid w:val="00431999"/>
    <w:rsid w:val="004325BE"/>
    <w:rsid w:val="00432B14"/>
    <w:rsid w:val="00433794"/>
    <w:rsid w:val="00433BCF"/>
    <w:rsid w:val="00434A62"/>
    <w:rsid w:val="004371B4"/>
    <w:rsid w:val="00437E3C"/>
    <w:rsid w:val="00440E49"/>
    <w:rsid w:val="004440DC"/>
    <w:rsid w:val="00444366"/>
    <w:rsid w:val="00444537"/>
    <w:rsid w:val="00444DB3"/>
    <w:rsid w:val="0044534E"/>
    <w:rsid w:val="00446907"/>
    <w:rsid w:val="00447573"/>
    <w:rsid w:val="00450D4F"/>
    <w:rsid w:val="00450E96"/>
    <w:rsid w:val="00453215"/>
    <w:rsid w:val="00453D6E"/>
    <w:rsid w:val="00455522"/>
    <w:rsid w:val="004572D2"/>
    <w:rsid w:val="004610BA"/>
    <w:rsid w:val="00461478"/>
    <w:rsid w:val="004617B5"/>
    <w:rsid w:val="00463D4D"/>
    <w:rsid w:val="004649D3"/>
    <w:rsid w:val="00467374"/>
    <w:rsid w:val="0047215B"/>
    <w:rsid w:val="00475830"/>
    <w:rsid w:val="004764B1"/>
    <w:rsid w:val="00482B97"/>
    <w:rsid w:val="00483D82"/>
    <w:rsid w:val="004843DA"/>
    <w:rsid w:val="00486D67"/>
    <w:rsid w:val="00487B64"/>
    <w:rsid w:val="00487F15"/>
    <w:rsid w:val="00493831"/>
    <w:rsid w:val="004938A0"/>
    <w:rsid w:val="00495F26"/>
    <w:rsid w:val="00497869"/>
    <w:rsid w:val="004A041F"/>
    <w:rsid w:val="004A1767"/>
    <w:rsid w:val="004A2BF6"/>
    <w:rsid w:val="004A3401"/>
    <w:rsid w:val="004A3A06"/>
    <w:rsid w:val="004A3DFA"/>
    <w:rsid w:val="004A3ED2"/>
    <w:rsid w:val="004A5D50"/>
    <w:rsid w:val="004B2CEF"/>
    <w:rsid w:val="004B4B0C"/>
    <w:rsid w:val="004B627A"/>
    <w:rsid w:val="004C0391"/>
    <w:rsid w:val="004C1735"/>
    <w:rsid w:val="004C1F86"/>
    <w:rsid w:val="004C21B7"/>
    <w:rsid w:val="004C44C7"/>
    <w:rsid w:val="004C4FF2"/>
    <w:rsid w:val="004C671C"/>
    <w:rsid w:val="004C6C98"/>
    <w:rsid w:val="004C731F"/>
    <w:rsid w:val="004D034F"/>
    <w:rsid w:val="004D0C7B"/>
    <w:rsid w:val="004D26F9"/>
    <w:rsid w:val="004D617F"/>
    <w:rsid w:val="004D7445"/>
    <w:rsid w:val="004D78D1"/>
    <w:rsid w:val="004E0253"/>
    <w:rsid w:val="004E0568"/>
    <w:rsid w:val="004E1AB9"/>
    <w:rsid w:val="004E251A"/>
    <w:rsid w:val="004E385B"/>
    <w:rsid w:val="004E5189"/>
    <w:rsid w:val="004E56CA"/>
    <w:rsid w:val="004E5A5C"/>
    <w:rsid w:val="004E5AEE"/>
    <w:rsid w:val="004E5C1D"/>
    <w:rsid w:val="004E6608"/>
    <w:rsid w:val="004E758E"/>
    <w:rsid w:val="004E7D90"/>
    <w:rsid w:val="004E7DDF"/>
    <w:rsid w:val="004F0890"/>
    <w:rsid w:val="004F14DA"/>
    <w:rsid w:val="004F1ED4"/>
    <w:rsid w:val="004F1FEB"/>
    <w:rsid w:val="004F22F8"/>
    <w:rsid w:val="004F27CF"/>
    <w:rsid w:val="004F2CFF"/>
    <w:rsid w:val="004F4D71"/>
    <w:rsid w:val="004F6EDD"/>
    <w:rsid w:val="004F7E3B"/>
    <w:rsid w:val="0050285E"/>
    <w:rsid w:val="005031E4"/>
    <w:rsid w:val="00503863"/>
    <w:rsid w:val="005050CD"/>
    <w:rsid w:val="00506A01"/>
    <w:rsid w:val="00507608"/>
    <w:rsid w:val="00511FFF"/>
    <w:rsid w:val="005134C1"/>
    <w:rsid w:val="0051353A"/>
    <w:rsid w:val="00516192"/>
    <w:rsid w:val="005168F3"/>
    <w:rsid w:val="00517658"/>
    <w:rsid w:val="00517BF6"/>
    <w:rsid w:val="00520205"/>
    <w:rsid w:val="00520E1E"/>
    <w:rsid w:val="005221B1"/>
    <w:rsid w:val="00523804"/>
    <w:rsid w:val="00525828"/>
    <w:rsid w:val="00525E5A"/>
    <w:rsid w:val="00526C63"/>
    <w:rsid w:val="00527415"/>
    <w:rsid w:val="00527665"/>
    <w:rsid w:val="00530B0F"/>
    <w:rsid w:val="00531496"/>
    <w:rsid w:val="00531A3A"/>
    <w:rsid w:val="00532DAA"/>
    <w:rsid w:val="00533017"/>
    <w:rsid w:val="0053312C"/>
    <w:rsid w:val="00533E65"/>
    <w:rsid w:val="0053487E"/>
    <w:rsid w:val="0053632B"/>
    <w:rsid w:val="00536D35"/>
    <w:rsid w:val="0053750C"/>
    <w:rsid w:val="00537DE0"/>
    <w:rsid w:val="00540161"/>
    <w:rsid w:val="0054164F"/>
    <w:rsid w:val="00542447"/>
    <w:rsid w:val="00544176"/>
    <w:rsid w:val="00544BF0"/>
    <w:rsid w:val="00546233"/>
    <w:rsid w:val="005471B2"/>
    <w:rsid w:val="00547D9A"/>
    <w:rsid w:val="0055238D"/>
    <w:rsid w:val="005528C4"/>
    <w:rsid w:val="00552E93"/>
    <w:rsid w:val="00553B30"/>
    <w:rsid w:val="00554FE4"/>
    <w:rsid w:val="00555B1C"/>
    <w:rsid w:val="00555B8E"/>
    <w:rsid w:val="0056158D"/>
    <w:rsid w:val="00563088"/>
    <w:rsid w:val="005657FA"/>
    <w:rsid w:val="00566274"/>
    <w:rsid w:val="0056676D"/>
    <w:rsid w:val="00566F0B"/>
    <w:rsid w:val="00570212"/>
    <w:rsid w:val="00570C63"/>
    <w:rsid w:val="00570F6D"/>
    <w:rsid w:val="0057212C"/>
    <w:rsid w:val="0057285C"/>
    <w:rsid w:val="00573E27"/>
    <w:rsid w:val="0057405D"/>
    <w:rsid w:val="0057436D"/>
    <w:rsid w:val="00575B29"/>
    <w:rsid w:val="00580F3C"/>
    <w:rsid w:val="00580F84"/>
    <w:rsid w:val="0058233D"/>
    <w:rsid w:val="00582526"/>
    <w:rsid w:val="00583663"/>
    <w:rsid w:val="005836B6"/>
    <w:rsid w:val="005842D4"/>
    <w:rsid w:val="005847F0"/>
    <w:rsid w:val="00584DEB"/>
    <w:rsid w:val="00587AC0"/>
    <w:rsid w:val="00594C12"/>
    <w:rsid w:val="00594E48"/>
    <w:rsid w:val="00595FC5"/>
    <w:rsid w:val="00597B17"/>
    <w:rsid w:val="005A0F26"/>
    <w:rsid w:val="005A0FA5"/>
    <w:rsid w:val="005A1290"/>
    <w:rsid w:val="005A255E"/>
    <w:rsid w:val="005A3238"/>
    <w:rsid w:val="005A5AE2"/>
    <w:rsid w:val="005A754A"/>
    <w:rsid w:val="005B0010"/>
    <w:rsid w:val="005B0CA0"/>
    <w:rsid w:val="005B2BC0"/>
    <w:rsid w:val="005B2FF1"/>
    <w:rsid w:val="005B31F6"/>
    <w:rsid w:val="005B37C3"/>
    <w:rsid w:val="005B3EAF"/>
    <w:rsid w:val="005B4E44"/>
    <w:rsid w:val="005B4FD9"/>
    <w:rsid w:val="005B794A"/>
    <w:rsid w:val="005B7F89"/>
    <w:rsid w:val="005C104A"/>
    <w:rsid w:val="005C12FD"/>
    <w:rsid w:val="005C1924"/>
    <w:rsid w:val="005C1C7A"/>
    <w:rsid w:val="005C1C87"/>
    <w:rsid w:val="005C1EAA"/>
    <w:rsid w:val="005C2092"/>
    <w:rsid w:val="005C220D"/>
    <w:rsid w:val="005C2A22"/>
    <w:rsid w:val="005C57E4"/>
    <w:rsid w:val="005C5C95"/>
    <w:rsid w:val="005C629E"/>
    <w:rsid w:val="005C65AD"/>
    <w:rsid w:val="005C7646"/>
    <w:rsid w:val="005C7AC0"/>
    <w:rsid w:val="005D1503"/>
    <w:rsid w:val="005D1FE4"/>
    <w:rsid w:val="005D38A9"/>
    <w:rsid w:val="005D3F5A"/>
    <w:rsid w:val="005D48EA"/>
    <w:rsid w:val="005D4AD2"/>
    <w:rsid w:val="005D6261"/>
    <w:rsid w:val="005D704E"/>
    <w:rsid w:val="005E1DA5"/>
    <w:rsid w:val="005E2E3B"/>
    <w:rsid w:val="005E30EB"/>
    <w:rsid w:val="005E3105"/>
    <w:rsid w:val="005E597A"/>
    <w:rsid w:val="005E5E8F"/>
    <w:rsid w:val="005E624F"/>
    <w:rsid w:val="005E7660"/>
    <w:rsid w:val="005F50F4"/>
    <w:rsid w:val="005F7161"/>
    <w:rsid w:val="005F76C7"/>
    <w:rsid w:val="005F792F"/>
    <w:rsid w:val="00601926"/>
    <w:rsid w:val="0060224A"/>
    <w:rsid w:val="00602335"/>
    <w:rsid w:val="006042A8"/>
    <w:rsid w:val="00604B15"/>
    <w:rsid w:val="0060537D"/>
    <w:rsid w:val="00607368"/>
    <w:rsid w:val="00610281"/>
    <w:rsid w:val="00610ECF"/>
    <w:rsid w:val="006115F6"/>
    <w:rsid w:val="00612065"/>
    <w:rsid w:val="006123AD"/>
    <w:rsid w:val="00612965"/>
    <w:rsid w:val="00612AB5"/>
    <w:rsid w:val="00612B73"/>
    <w:rsid w:val="00613022"/>
    <w:rsid w:val="006147FC"/>
    <w:rsid w:val="00615D5D"/>
    <w:rsid w:val="006171C6"/>
    <w:rsid w:val="006173A8"/>
    <w:rsid w:val="0062009E"/>
    <w:rsid w:val="006208DA"/>
    <w:rsid w:val="0062145F"/>
    <w:rsid w:val="006218B9"/>
    <w:rsid w:val="00622F5D"/>
    <w:rsid w:val="0062445F"/>
    <w:rsid w:val="0062490C"/>
    <w:rsid w:val="00625636"/>
    <w:rsid w:val="006261C6"/>
    <w:rsid w:val="00626E8B"/>
    <w:rsid w:val="0063049A"/>
    <w:rsid w:val="00630F8D"/>
    <w:rsid w:val="00632CDF"/>
    <w:rsid w:val="006335D2"/>
    <w:rsid w:val="006367C5"/>
    <w:rsid w:val="00637167"/>
    <w:rsid w:val="00640192"/>
    <w:rsid w:val="0064161F"/>
    <w:rsid w:val="0064220F"/>
    <w:rsid w:val="0064266A"/>
    <w:rsid w:val="00644295"/>
    <w:rsid w:val="00645248"/>
    <w:rsid w:val="00646F67"/>
    <w:rsid w:val="006515BE"/>
    <w:rsid w:val="00652C77"/>
    <w:rsid w:val="00652E63"/>
    <w:rsid w:val="006531D5"/>
    <w:rsid w:val="00654991"/>
    <w:rsid w:val="00655C01"/>
    <w:rsid w:val="006571E1"/>
    <w:rsid w:val="0066081D"/>
    <w:rsid w:val="00662D2B"/>
    <w:rsid w:val="00662FD1"/>
    <w:rsid w:val="006640BD"/>
    <w:rsid w:val="006648D7"/>
    <w:rsid w:val="00665876"/>
    <w:rsid w:val="006719F0"/>
    <w:rsid w:val="006723DE"/>
    <w:rsid w:val="00672BD4"/>
    <w:rsid w:val="006733CF"/>
    <w:rsid w:val="0067683D"/>
    <w:rsid w:val="006768C9"/>
    <w:rsid w:val="00676BA7"/>
    <w:rsid w:val="006778F4"/>
    <w:rsid w:val="00677ABD"/>
    <w:rsid w:val="006817FF"/>
    <w:rsid w:val="00682100"/>
    <w:rsid w:val="00682954"/>
    <w:rsid w:val="00682D07"/>
    <w:rsid w:val="00683452"/>
    <w:rsid w:val="00684F0D"/>
    <w:rsid w:val="00685029"/>
    <w:rsid w:val="006872E9"/>
    <w:rsid w:val="00687916"/>
    <w:rsid w:val="00687CB3"/>
    <w:rsid w:val="0069114C"/>
    <w:rsid w:val="006916F5"/>
    <w:rsid w:val="00694434"/>
    <w:rsid w:val="0069481D"/>
    <w:rsid w:val="006951FE"/>
    <w:rsid w:val="0069538D"/>
    <w:rsid w:val="006A0B03"/>
    <w:rsid w:val="006A1953"/>
    <w:rsid w:val="006A1E62"/>
    <w:rsid w:val="006A33FC"/>
    <w:rsid w:val="006A4B7F"/>
    <w:rsid w:val="006A5FA5"/>
    <w:rsid w:val="006B0662"/>
    <w:rsid w:val="006B2D09"/>
    <w:rsid w:val="006B2D8F"/>
    <w:rsid w:val="006B57CD"/>
    <w:rsid w:val="006B612D"/>
    <w:rsid w:val="006C0DB5"/>
    <w:rsid w:val="006C1AD5"/>
    <w:rsid w:val="006C315A"/>
    <w:rsid w:val="006C364A"/>
    <w:rsid w:val="006C39DF"/>
    <w:rsid w:val="006C3A66"/>
    <w:rsid w:val="006C4415"/>
    <w:rsid w:val="006C52F1"/>
    <w:rsid w:val="006C5B0F"/>
    <w:rsid w:val="006C613F"/>
    <w:rsid w:val="006C7146"/>
    <w:rsid w:val="006D063A"/>
    <w:rsid w:val="006D0BD0"/>
    <w:rsid w:val="006D1136"/>
    <w:rsid w:val="006D2425"/>
    <w:rsid w:val="006D4C4D"/>
    <w:rsid w:val="006D57A5"/>
    <w:rsid w:val="006D7D48"/>
    <w:rsid w:val="006D7E78"/>
    <w:rsid w:val="006E0AAD"/>
    <w:rsid w:val="006E0C64"/>
    <w:rsid w:val="006E146C"/>
    <w:rsid w:val="006E166A"/>
    <w:rsid w:val="006E2EF7"/>
    <w:rsid w:val="006E3DA2"/>
    <w:rsid w:val="006E3E29"/>
    <w:rsid w:val="006E48BA"/>
    <w:rsid w:val="006E50E5"/>
    <w:rsid w:val="006E514D"/>
    <w:rsid w:val="006E6709"/>
    <w:rsid w:val="006E71A6"/>
    <w:rsid w:val="006E7499"/>
    <w:rsid w:val="006F3631"/>
    <w:rsid w:val="006F4A44"/>
    <w:rsid w:val="006F5263"/>
    <w:rsid w:val="006F5271"/>
    <w:rsid w:val="006F52C3"/>
    <w:rsid w:val="006F6A37"/>
    <w:rsid w:val="006F6CA6"/>
    <w:rsid w:val="006F74FE"/>
    <w:rsid w:val="0070039C"/>
    <w:rsid w:val="00700916"/>
    <w:rsid w:val="007017C5"/>
    <w:rsid w:val="00701E8B"/>
    <w:rsid w:val="007024A0"/>
    <w:rsid w:val="007028C4"/>
    <w:rsid w:val="00704E8C"/>
    <w:rsid w:val="0070528A"/>
    <w:rsid w:val="00706783"/>
    <w:rsid w:val="00706F40"/>
    <w:rsid w:val="00715593"/>
    <w:rsid w:val="007171E9"/>
    <w:rsid w:val="007176B6"/>
    <w:rsid w:val="007204AB"/>
    <w:rsid w:val="00720F75"/>
    <w:rsid w:val="00721BC6"/>
    <w:rsid w:val="0072250E"/>
    <w:rsid w:val="0072322F"/>
    <w:rsid w:val="0072469D"/>
    <w:rsid w:val="007275A0"/>
    <w:rsid w:val="00727756"/>
    <w:rsid w:val="00727AF1"/>
    <w:rsid w:val="00730A4E"/>
    <w:rsid w:val="0073252B"/>
    <w:rsid w:val="00732766"/>
    <w:rsid w:val="0073308B"/>
    <w:rsid w:val="00733A21"/>
    <w:rsid w:val="0073407E"/>
    <w:rsid w:val="00737E83"/>
    <w:rsid w:val="00737ED6"/>
    <w:rsid w:val="007414B5"/>
    <w:rsid w:val="00742FF7"/>
    <w:rsid w:val="00744D97"/>
    <w:rsid w:val="00745FF3"/>
    <w:rsid w:val="00747FF5"/>
    <w:rsid w:val="00750802"/>
    <w:rsid w:val="00750B78"/>
    <w:rsid w:val="0075290A"/>
    <w:rsid w:val="00754063"/>
    <w:rsid w:val="0075538C"/>
    <w:rsid w:val="00755538"/>
    <w:rsid w:val="007562A3"/>
    <w:rsid w:val="007567E0"/>
    <w:rsid w:val="007574FC"/>
    <w:rsid w:val="00760C9C"/>
    <w:rsid w:val="00761525"/>
    <w:rsid w:val="00762869"/>
    <w:rsid w:val="007634DA"/>
    <w:rsid w:val="00763879"/>
    <w:rsid w:val="00764B33"/>
    <w:rsid w:val="00764EB9"/>
    <w:rsid w:val="00765038"/>
    <w:rsid w:val="007650BE"/>
    <w:rsid w:val="0076567C"/>
    <w:rsid w:val="007667EE"/>
    <w:rsid w:val="00766C7A"/>
    <w:rsid w:val="00767011"/>
    <w:rsid w:val="0076712F"/>
    <w:rsid w:val="00770CE1"/>
    <w:rsid w:val="00770D23"/>
    <w:rsid w:val="00772098"/>
    <w:rsid w:val="00772A94"/>
    <w:rsid w:val="00773323"/>
    <w:rsid w:val="007733C3"/>
    <w:rsid w:val="0077547F"/>
    <w:rsid w:val="007758DA"/>
    <w:rsid w:val="00775FBE"/>
    <w:rsid w:val="007771CA"/>
    <w:rsid w:val="007776E5"/>
    <w:rsid w:val="00777E34"/>
    <w:rsid w:val="007824FE"/>
    <w:rsid w:val="00783C1D"/>
    <w:rsid w:val="0078456F"/>
    <w:rsid w:val="007855EC"/>
    <w:rsid w:val="0078565A"/>
    <w:rsid w:val="00785F8D"/>
    <w:rsid w:val="00786A27"/>
    <w:rsid w:val="00786C24"/>
    <w:rsid w:val="00791D38"/>
    <w:rsid w:val="00792757"/>
    <w:rsid w:val="00794E45"/>
    <w:rsid w:val="00794EFD"/>
    <w:rsid w:val="007954E4"/>
    <w:rsid w:val="00796358"/>
    <w:rsid w:val="00796A5E"/>
    <w:rsid w:val="00796ACD"/>
    <w:rsid w:val="00797AE4"/>
    <w:rsid w:val="007A0B50"/>
    <w:rsid w:val="007A327F"/>
    <w:rsid w:val="007A4613"/>
    <w:rsid w:val="007A5045"/>
    <w:rsid w:val="007B2199"/>
    <w:rsid w:val="007B4759"/>
    <w:rsid w:val="007B55CB"/>
    <w:rsid w:val="007B7E7A"/>
    <w:rsid w:val="007C0027"/>
    <w:rsid w:val="007C03C6"/>
    <w:rsid w:val="007C0927"/>
    <w:rsid w:val="007C161A"/>
    <w:rsid w:val="007C2D93"/>
    <w:rsid w:val="007C60BF"/>
    <w:rsid w:val="007C625C"/>
    <w:rsid w:val="007C6443"/>
    <w:rsid w:val="007C6F61"/>
    <w:rsid w:val="007D1249"/>
    <w:rsid w:val="007D1747"/>
    <w:rsid w:val="007D3515"/>
    <w:rsid w:val="007D3F83"/>
    <w:rsid w:val="007D51A6"/>
    <w:rsid w:val="007D5F82"/>
    <w:rsid w:val="007D7239"/>
    <w:rsid w:val="007D76DF"/>
    <w:rsid w:val="007D7B87"/>
    <w:rsid w:val="007D7CF6"/>
    <w:rsid w:val="007E1522"/>
    <w:rsid w:val="007E1852"/>
    <w:rsid w:val="007E1B08"/>
    <w:rsid w:val="007E3320"/>
    <w:rsid w:val="007E363A"/>
    <w:rsid w:val="007E5464"/>
    <w:rsid w:val="007E6C71"/>
    <w:rsid w:val="007E7302"/>
    <w:rsid w:val="007F0116"/>
    <w:rsid w:val="007F24EB"/>
    <w:rsid w:val="007F597E"/>
    <w:rsid w:val="007F5B5D"/>
    <w:rsid w:val="00800DE0"/>
    <w:rsid w:val="00801317"/>
    <w:rsid w:val="00802A21"/>
    <w:rsid w:val="008045F7"/>
    <w:rsid w:val="00804722"/>
    <w:rsid w:val="008101BA"/>
    <w:rsid w:val="00810307"/>
    <w:rsid w:val="00810593"/>
    <w:rsid w:val="00814ACF"/>
    <w:rsid w:val="00815180"/>
    <w:rsid w:val="00815E2C"/>
    <w:rsid w:val="00815F91"/>
    <w:rsid w:val="008161CC"/>
    <w:rsid w:val="00816236"/>
    <w:rsid w:val="008162FF"/>
    <w:rsid w:val="0082252D"/>
    <w:rsid w:val="00822B21"/>
    <w:rsid w:val="00822B51"/>
    <w:rsid w:val="00823085"/>
    <w:rsid w:val="00826CD0"/>
    <w:rsid w:val="00830442"/>
    <w:rsid w:val="0083139F"/>
    <w:rsid w:val="0083382A"/>
    <w:rsid w:val="00833DAE"/>
    <w:rsid w:val="00834CFC"/>
    <w:rsid w:val="00836407"/>
    <w:rsid w:val="00836A3C"/>
    <w:rsid w:val="00840361"/>
    <w:rsid w:val="008404AE"/>
    <w:rsid w:val="008404BA"/>
    <w:rsid w:val="00840CB9"/>
    <w:rsid w:val="0084125B"/>
    <w:rsid w:val="00843F32"/>
    <w:rsid w:val="00844C51"/>
    <w:rsid w:val="00846E28"/>
    <w:rsid w:val="00847370"/>
    <w:rsid w:val="0084739A"/>
    <w:rsid w:val="008473FF"/>
    <w:rsid w:val="00852C8A"/>
    <w:rsid w:val="00852DA6"/>
    <w:rsid w:val="00854080"/>
    <w:rsid w:val="008556D5"/>
    <w:rsid w:val="00855D59"/>
    <w:rsid w:val="00856569"/>
    <w:rsid w:val="00857503"/>
    <w:rsid w:val="00860A3F"/>
    <w:rsid w:val="008610E7"/>
    <w:rsid w:val="00863783"/>
    <w:rsid w:val="00863E64"/>
    <w:rsid w:val="00863EE8"/>
    <w:rsid w:val="008647BD"/>
    <w:rsid w:val="00864F35"/>
    <w:rsid w:val="00865011"/>
    <w:rsid w:val="008652C2"/>
    <w:rsid w:val="00866171"/>
    <w:rsid w:val="0086633F"/>
    <w:rsid w:val="0086763C"/>
    <w:rsid w:val="008677DF"/>
    <w:rsid w:val="00871B99"/>
    <w:rsid w:val="008726AE"/>
    <w:rsid w:val="008738A4"/>
    <w:rsid w:val="00873EC1"/>
    <w:rsid w:val="0087431C"/>
    <w:rsid w:val="00874C7D"/>
    <w:rsid w:val="00874E36"/>
    <w:rsid w:val="00874ECA"/>
    <w:rsid w:val="00874F13"/>
    <w:rsid w:val="00875765"/>
    <w:rsid w:val="00875EDE"/>
    <w:rsid w:val="00876876"/>
    <w:rsid w:val="008771FB"/>
    <w:rsid w:val="00877899"/>
    <w:rsid w:val="008779D1"/>
    <w:rsid w:val="0088068D"/>
    <w:rsid w:val="00880A7E"/>
    <w:rsid w:val="00881DC9"/>
    <w:rsid w:val="008820EE"/>
    <w:rsid w:val="0088380D"/>
    <w:rsid w:val="00883E8E"/>
    <w:rsid w:val="00884952"/>
    <w:rsid w:val="008857E4"/>
    <w:rsid w:val="00886A0D"/>
    <w:rsid w:val="00887231"/>
    <w:rsid w:val="00892F06"/>
    <w:rsid w:val="008935D2"/>
    <w:rsid w:val="008935FA"/>
    <w:rsid w:val="00894022"/>
    <w:rsid w:val="00896D2C"/>
    <w:rsid w:val="00897A6D"/>
    <w:rsid w:val="008A0529"/>
    <w:rsid w:val="008A1604"/>
    <w:rsid w:val="008A5611"/>
    <w:rsid w:val="008A593A"/>
    <w:rsid w:val="008A5C3C"/>
    <w:rsid w:val="008A6261"/>
    <w:rsid w:val="008A6265"/>
    <w:rsid w:val="008A74FF"/>
    <w:rsid w:val="008B1567"/>
    <w:rsid w:val="008B2180"/>
    <w:rsid w:val="008B2798"/>
    <w:rsid w:val="008B28D9"/>
    <w:rsid w:val="008B479A"/>
    <w:rsid w:val="008C0B05"/>
    <w:rsid w:val="008C1036"/>
    <w:rsid w:val="008C12E5"/>
    <w:rsid w:val="008C2604"/>
    <w:rsid w:val="008C2803"/>
    <w:rsid w:val="008C353D"/>
    <w:rsid w:val="008C5883"/>
    <w:rsid w:val="008C6590"/>
    <w:rsid w:val="008C71FA"/>
    <w:rsid w:val="008D0965"/>
    <w:rsid w:val="008D162B"/>
    <w:rsid w:val="008D168F"/>
    <w:rsid w:val="008D1788"/>
    <w:rsid w:val="008D2C36"/>
    <w:rsid w:val="008D4048"/>
    <w:rsid w:val="008D5C12"/>
    <w:rsid w:val="008D6015"/>
    <w:rsid w:val="008D6416"/>
    <w:rsid w:val="008D6B1D"/>
    <w:rsid w:val="008D6C95"/>
    <w:rsid w:val="008E0D50"/>
    <w:rsid w:val="008E0D9F"/>
    <w:rsid w:val="008E1715"/>
    <w:rsid w:val="008E2401"/>
    <w:rsid w:val="008E575B"/>
    <w:rsid w:val="008E5883"/>
    <w:rsid w:val="008E7C7B"/>
    <w:rsid w:val="008F083C"/>
    <w:rsid w:val="008F0B6E"/>
    <w:rsid w:val="008F1A70"/>
    <w:rsid w:val="008F1B82"/>
    <w:rsid w:val="008F1C32"/>
    <w:rsid w:val="008F23F1"/>
    <w:rsid w:val="008F2B1C"/>
    <w:rsid w:val="008F2BA3"/>
    <w:rsid w:val="008F4181"/>
    <w:rsid w:val="008F419F"/>
    <w:rsid w:val="008F50D3"/>
    <w:rsid w:val="008F7557"/>
    <w:rsid w:val="00901243"/>
    <w:rsid w:val="00901317"/>
    <w:rsid w:val="00902099"/>
    <w:rsid w:val="00902981"/>
    <w:rsid w:val="009037F0"/>
    <w:rsid w:val="0090463F"/>
    <w:rsid w:val="009048FC"/>
    <w:rsid w:val="00904DD2"/>
    <w:rsid w:val="009075CF"/>
    <w:rsid w:val="00907DE7"/>
    <w:rsid w:val="00910229"/>
    <w:rsid w:val="00911817"/>
    <w:rsid w:val="00914886"/>
    <w:rsid w:val="00916BA0"/>
    <w:rsid w:val="0091707E"/>
    <w:rsid w:val="009201CD"/>
    <w:rsid w:val="00920D7E"/>
    <w:rsid w:val="0092161D"/>
    <w:rsid w:val="009216C2"/>
    <w:rsid w:val="009232EF"/>
    <w:rsid w:val="009243A2"/>
    <w:rsid w:val="009246AD"/>
    <w:rsid w:val="00932156"/>
    <w:rsid w:val="009333DD"/>
    <w:rsid w:val="00934A75"/>
    <w:rsid w:val="00934B28"/>
    <w:rsid w:val="00936A69"/>
    <w:rsid w:val="00937390"/>
    <w:rsid w:val="009405CB"/>
    <w:rsid w:val="00940657"/>
    <w:rsid w:val="009414A6"/>
    <w:rsid w:val="00943CF1"/>
    <w:rsid w:val="00944846"/>
    <w:rsid w:val="009452CE"/>
    <w:rsid w:val="00945D9D"/>
    <w:rsid w:val="00946A6B"/>
    <w:rsid w:val="00946E10"/>
    <w:rsid w:val="00947BE6"/>
    <w:rsid w:val="00951771"/>
    <w:rsid w:val="009540E3"/>
    <w:rsid w:val="009541EA"/>
    <w:rsid w:val="00954788"/>
    <w:rsid w:val="00954CE5"/>
    <w:rsid w:val="00956E3C"/>
    <w:rsid w:val="0096082E"/>
    <w:rsid w:val="00961647"/>
    <w:rsid w:val="009627DA"/>
    <w:rsid w:val="00962CFA"/>
    <w:rsid w:val="00962F7E"/>
    <w:rsid w:val="00964C43"/>
    <w:rsid w:val="00965E9A"/>
    <w:rsid w:val="00966061"/>
    <w:rsid w:val="00967529"/>
    <w:rsid w:val="00971D0C"/>
    <w:rsid w:val="00971EE5"/>
    <w:rsid w:val="009723BA"/>
    <w:rsid w:val="009734B4"/>
    <w:rsid w:val="009743B5"/>
    <w:rsid w:val="00974F5F"/>
    <w:rsid w:val="009758EE"/>
    <w:rsid w:val="009779D5"/>
    <w:rsid w:val="00977F07"/>
    <w:rsid w:val="00980E75"/>
    <w:rsid w:val="00981554"/>
    <w:rsid w:val="00982390"/>
    <w:rsid w:val="009824AC"/>
    <w:rsid w:val="00982B14"/>
    <w:rsid w:val="00982BDA"/>
    <w:rsid w:val="00983468"/>
    <w:rsid w:val="0098463E"/>
    <w:rsid w:val="009848DF"/>
    <w:rsid w:val="009872DE"/>
    <w:rsid w:val="00987C2C"/>
    <w:rsid w:val="00990A9F"/>
    <w:rsid w:val="00990B63"/>
    <w:rsid w:val="00993C4F"/>
    <w:rsid w:val="00994D33"/>
    <w:rsid w:val="009951F2"/>
    <w:rsid w:val="00995BFE"/>
    <w:rsid w:val="009970F5"/>
    <w:rsid w:val="009A0AF0"/>
    <w:rsid w:val="009A130D"/>
    <w:rsid w:val="009A1497"/>
    <w:rsid w:val="009A33FC"/>
    <w:rsid w:val="009A352A"/>
    <w:rsid w:val="009A3D68"/>
    <w:rsid w:val="009A783B"/>
    <w:rsid w:val="009B0476"/>
    <w:rsid w:val="009B0B3F"/>
    <w:rsid w:val="009B1215"/>
    <w:rsid w:val="009B1A27"/>
    <w:rsid w:val="009B4400"/>
    <w:rsid w:val="009B4BFD"/>
    <w:rsid w:val="009B77BE"/>
    <w:rsid w:val="009C09C6"/>
    <w:rsid w:val="009C22EA"/>
    <w:rsid w:val="009C24C3"/>
    <w:rsid w:val="009C285D"/>
    <w:rsid w:val="009C5DA6"/>
    <w:rsid w:val="009C5E09"/>
    <w:rsid w:val="009C6BE8"/>
    <w:rsid w:val="009C6C46"/>
    <w:rsid w:val="009C72CB"/>
    <w:rsid w:val="009D15BF"/>
    <w:rsid w:val="009D1ABA"/>
    <w:rsid w:val="009D4E4D"/>
    <w:rsid w:val="009D69F6"/>
    <w:rsid w:val="009E444A"/>
    <w:rsid w:val="009E4DF1"/>
    <w:rsid w:val="009E4F17"/>
    <w:rsid w:val="009E5276"/>
    <w:rsid w:val="009E70A3"/>
    <w:rsid w:val="009E7C43"/>
    <w:rsid w:val="009F4EA9"/>
    <w:rsid w:val="009F5DE1"/>
    <w:rsid w:val="00A00B54"/>
    <w:rsid w:val="00A01889"/>
    <w:rsid w:val="00A01989"/>
    <w:rsid w:val="00A01C53"/>
    <w:rsid w:val="00A03791"/>
    <w:rsid w:val="00A03D85"/>
    <w:rsid w:val="00A0555C"/>
    <w:rsid w:val="00A062A8"/>
    <w:rsid w:val="00A069A0"/>
    <w:rsid w:val="00A06A3C"/>
    <w:rsid w:val="00A0745B"/>
    <w:rsid w:val="00A07554"/>
    <w:rsid w:val="00A07E60"/>
    <w:rsid w:val="00A11441"/>
    <w:rsid w:val="00A11D4A"/>
    <w:rsid w:val="00A13CAD"/>
    <w:rsid w:val="00A14544"/>
    <w:rsid w:val="00A14D26"/>
    <w:rsid w:val="00A164E0"/>
    <w:rsid w:val="00A178B9"/>
    <w:rsid w:val="00A20347"/>
    <w:rsid w:val="00A22B45"/>
    <w:rsid w:val="00A22F65"/>
    <w:rsid w:val="00A244F9"/>
    <w:rsid w:val="00A24867"/>
    <w:rsid w:val="00A24C7C"/>
    <w:rsid w:val="00A260C7"/>
    <w:rsid w:val="00A275DB"/>
    <w:rsid w:val="00A27F07"/>
    <w:rsid w:val="00A30C25"/>
    <w:rsid w:val="00A30C2D"/>
    <w:rsid w:val="00A313E8"/>
    <w:rsid w:val="00A31A2C"/>
    <w:rsid w:val="00A31E36"/>
    <w:rsid w:val="00A34AD8"/>
    <w:rsid w:val="00A35256"/>
    <w:rsid w:val="00A35452"/>
    <w:rsid w:val="00A36D31"/>
    <w:rsid w:val="00A37C48"/>
    <w:rsid w:val="00A414FC"/>
    <w:rsid w:val="00A44486"/>
    <w:rsid w:val="00A45898"/>
    <w:rsid w:val="00A46A67"/>
    <w:rsid w:val="00A47A7F"/>
    <w:rsid w:val="00A50BAB"/>
    <w:rsid w:val="00A51C18"/>
    <w:rsid w:val="00A51E5A"/>
    <w:rsid w:val="00A521C9"/>
    <w:rsid w:val="00A52C13"/>
    <w:rsid w:val="00A52D1B"/>
    <w:rsid w:val="00A53AAF"/>
    <w:rsid w:val="00A54809"/>
    <w:rsid w:val="00A54CE7"/>
    <w:rsid w:val="00A5586F"/>
    <w:rsid w:val="00A62324"/>
    <w:rsid w:val="00A62E84"/>
    <w:rsid w:val="00A63846"/>
    <w:rsid w:val="00A64D93"/>
    <w:rsid w:val="00A658F6"/>
    <w:rsid w:val="00A65C75"/>
    <w:rsid w:val="00A661E3"/>
    <w:rsid w:val="00A6635B"/>
    <w:rsid w:val="00A71963"/>
    <w:rsid w:val="00A72127"/>
    <w:rsid w:val="00A72939"/>
    <w:rsid w:val="00A74C78"/>
    <w:rsid w:val="00A74EAC"/>
    <w:rsid w:val="00A7580C"/>
    <w:rsid w:val="00A759D6"/>
    <w:rsid w:val="00A763A1"/>
    <w:rsid w:val="00A77569"/>
    <w:rsid w:val="00A77EFC"/>
    <w:rsid w:val="00A8230C"/>
    <w:rsid w:val="00A827D2"/>
    <w:rsid w:val="00A860FE"/>
    <w:rsid w:val="00A86CD4"/>
    <w:rsid w:val="00A87D42"/>
    <w:rsid w:val="00A87FAA"/>
    <w:rsid w:val="00A91568"/>
    <w:rsid w:val="00A9312A"/>
    <w:rsid w:val="00A95411"/>
    <w:rsid w:val="00A96B64"/>
    <w:rsid w:val="00A96BB0"/>
    <w:rsid w:val="00A97E50"/>
    <w:rsid w:val="00AA103C"/>
    <w:rsid w:val="00AA104E"/>
    <w:rsid w:val="00AA1334"/>
    <w:rsid w:val="00AA1FDC"/>
    <w:rsid w:val="00AA37BC"/>
    <w:rsid w:val="00AA3BCB"/>
    <w:rsid w:val="00AA3E37"/>
    <w:rsid w:val="00AA441E"/>
    <w:rsid w:val="00AA4B99"/>
    <w:rsid w:val="00AA6177"/>
    <w:rsid w:val="00AA7DA0"/>
    <w:rsid w:val="00AB0015"/>
    <w:rsid w:val="00AB2C66"/>
    <w:rsid w:val="00AB3B86"/>
    <w:rsid w:val="00AB426E"/>
    <w:rsid w:val="00AB4353"/>
    <w:rsid w:val="00AB5C62"/>
    <w:rsid w:val="00AB65D6"/>
    <w:rsid w:val="00AB7C65"/>
    <w:rsid w:val="00AC2DC7"/>
    <w:rsid w:val="00AC490B"/>
    <w:rsid w:val="00AC5BE5"/>
    <w:rsid w:val="00AD0450"/>
    <w:rsid w:val="00AD14BE"/>
    <w:rsid w:val="00AD2C2A"/>
    <w:rsid w:val="00AD5637"/>
    <w:rsid w:val="00AD6275"/>
    <w:rsid w:val="00AD6F7A"/>
    <w:rsid w:val="00AE21E9"/>
    <w:rsid w:val="00AE2710"/>
    <w:rsid w:val="00AE27A1"/>
    <w:rsid w:val="00AE35A2"/>
    <w:rsid w:val="00AE542C"/>
    <w:rsid w:val="00AF02DA"/>
    <w:rsid w:val="00AF0424"/>
    <w:rsid w:val="00AF1B36"/>
    <w:rsid w:val="00AF5194"/>
    <w:rsid w:val="00AF54A6"/>
    <w:rsid w:val="00AF607F"/>
    <w:rsid w:val="00AF61F3"/>
    <w:rsid w:val="00B01359"/>
    <w:rsid w:val="00B0510A"/>
    <w:rsid w:val="00B06605"/>
    <w:rsid w:val="00B07828"/>
    <w:rsid w:val="00B0793B"/>
    <w:rsid w:val="00B11546"/>
    <w:rsid w:val="00B11B48"/>
    <w:rsid w:val="00B1694D"/>
    <w:rsid w:val="00B16F8A"/>
    <w:rsid w:val="00B170D6"/>
    <w:rsid w:val="00B172D5"/>
    <w:rsid w:val="00B203FA"/>
    <w:rsid w:val="00B204A5"/>
    <w:rsid w:val="00B21E0E"/>
    <w:rsid w:val="00B220B8"/>
    <w:rsid w:val="00B2242A"/>
    <w:rsid w:val="00B22A55"/>
    <w:rsid w:val="00B22DD8"/>
    <w:rsid w:val="00B25459"/>
    <w:rsid w:val="00B2638F"/>
    <w:rsid w:val="00B2666F"/>
    <w:rsid w:val="00B319B2"/>
    <w:rsid w:val="00B32EC6"/>
    <w:rsid w:val="00B3482C"/>
    <w:rsid w:val="00B349F9"/>
    <w:rsid w:val="00B378EB"/>
    <w:rsid w:val="00B41495"/>
    <w:rsid w:val="00B4150B"/>
    <w:rsid w:val="00B41C2C"/>
    <w:rsid w:val="00B41EEB"/>
    <w:rsid w:val="00B42C23"/>
    <w:rsid w:val="00B42D49"/>
    <w:rsid w:val="00B44900"/>
    <w:rsid w:val="00B45982"/>
    <w:rsid w:val="00B46F9C"/>
    <w:rsid w:val="00B47070"/>
    <w:rsid w:val="00B55BE1"/>
    <w:rsid w:val="00B565A1"/>
    <w:rsid w:val="00B633A8"/>
    <w:rsid w:val="00B63D12"/>
    <w:rsid w:val="00B6629B"/>
    <w:rsid w:val="00B67425"/>
    <w:rsid w:val="00B67EE3"/>
    <w:rsid w:val="00B72722"/>
    <w:rsid w:val="00B73F31"/>
    <w:rsid w:val="00B74DE1"/>
    <w:rsid w:val="00B75022"/>
    <w:rsid w:val="00B75CE5"/>
    <w:rsid w:val="00B76F43"/>
    <w:rsid w:val="00B77643"/>
    <w:rsid w:val="00B809D2"/>
    <w:rsid w:val="00B80FBC"/>
    <w:rsid w:val="00B81795"/>
    <w:rsid w:val="00B81C90"/>
    <w:rsid w:val="00B832DF"/>
    <w:rsid w:val="00B839C7"/>
    <w:rsid w:val="00B83B6D"/>
    <w:rsid w:val="00B84017"/>
    <w:rsid w:val="00B84B62"/>
    <w:rsid w:val="00B852FF"/>
    <w:rsid w:val="00B85FB7"/>
    <w:rsid w:val="00B863AC"/>
    <w:rsid w:val="00B86EB0"/>
    <w:rsid w:val="00B9231C"/>
    <w:rsid w:val="00B9347A"/>
    <w:rsid w:val="00B9385D"/>
    <w:rsid w:val="00B943D0"/>
    <w:rsid w:val="00B959FA"/>
    <w:rsid w:val="00B95B5F"/>
    <w:rsid w:val="00B96A85"/>
    <w:rsid w:val="00B97353"/>
    <w:rsid w:val="00BA0B70"/>
    <w:rsid w:val="00BA1D03"/>
    <w:rsid w:val="00BA35C9"/>
    <w:rsid w:val="00BA6385"/>
    <w:rsid w:val="00BA6C3E"/>
    <w:rsid w:val="00BB3BBA"/>
    <w:rsid w:val="00BB4204"/>
    <w:rsid w:val="00BB47D4"/>
    <w:rsid w:val="00BB5621"/>
    <w:rsid w:val="00BB6AA2"/>
    <w:rsid w:val="00BB7DF1"/>
    <w:rsid w:val="00BB7F71"/>
    <w:rsid w:val="00BC3610"/>
    <w:rsid w:val="00BC3770"/>
    <w:rsid w:val="00BC5006"/>
    <w:rsid w:val="00BC54B9"/>
    <w:rsid w:val="00BC54FE"/>
    <w:rsid w:val="00BC7569"/>
    <w:rsid w:val="00BD0E9C"/>
    <w:rsid w:val="00BD12CE"/>
    <w:rsid w:val="00BD13C3"/>
    <w:rsid w:val="00BD18F3"/>
    <w:rsid w:val="00BD1F68"/>
    <w:rsid w:val="00BD3D48"/>
    <w:rsid w:val="00BD4361"/>
    <w:rsid w:val="00BD50C6"/>
    <w:rsid w:val="00BD63DE"/>
    <w:rsid w:val="00BD7D0A"/>
    <w:rsid w:val="00BE0B8E"/>
    <w:rsid w:val="00BE158E"/>
    <w:rsid w:val="00BE630B"/>
    <w:rsid w:val="00BE6EA4"/>
    <w:rsid w:val="00BE70BF"/>
    <w:rsid w:val="00BE7681"/>
    <w:rsid w:val="00BE7EA7"/>
    <w:rsid w:val="00BF011F"/>
    <w:rsid w:val="00BF058E"/>
    <w:rsid w:val="00BF0AEA"/>
    <w:rsid w:val="00BF104C"/>
    <w:rsid w:val="00BF2B37"/>
    <w:rsid w:val="00BF2F95"/>
    <w:rsid w:val="00BF4946"/>
    <w:rsid w:val="00BF4F32"/>
    <w:rsid w:val="00BF60CB"/>
    <w:rsid w:val="00BF6959"/>
    <w:rsid w:val="00C01BA4"/>
    <w:rsid w:val="00C0247C"/>
    <w:rsid w:val="00C034C1"/>
    <w:rsid w:val="00C04E79"/>
    <w:rsid w:val="00C06477"/>
    <w:rsid w:val="00C0722B"/>
    <w:rsid w:val="00C12AAC"/>
    <w:rsid w:val="00C13A59"/>
    <w:rsid w:val="00C1559D"/>
    <w:rsid w:val="00C15C1C"/>
    <w:rsid w:val="00C160F6"/>
    <w:rsid w:val="00C16C82"/>
    <w:rsid w:val="00C214E6"/>
    <w:rsid w:val="00C21B5D"/>
    <w:rsid w:val="00C227B4"/>
    <w:rsid w:val="00C228FF"/>
    <w:rsid w:val="00C244B7"/>
    <w:rsid w:val="00C25277"/>
    <w:rsid w:val="00C278DB"/>
    <w:rsid w:val="00C308B0"/>
    <w:rsid w:val="00C30B2F"/>
    <w:rsid w:val="00C30C44"/>
    <w:rsid w:val="00C31CEB"/>
    <w:rsid w:val="00C32BE1"/>
    <w:rsid w:val="00C3344A"/>
    <w:rsid w:val="00C340E5"/>
    <w:rsid w:val="00C35DCF"/>
    <w:rsid w:val="00C35EA5"/>
    <w:rsid w:val="00C36D5A"/>
    <w:rsid w:val="00C378B3"/>
    <w:rsid w:val="00C37AE6"/>
    <w:rsid w:val="00C37DAA"/>
    <w:rsid w:val="00C40201"/>
    <w:rsid w:val="00C40AD6"/>
    <w:rsid w:val="00C42B5F"/>
    <w:rsid w:val="00C43A68"/>
    <w:rsid w:val="00C450E2"/>
    <w:rsid w:val="00C51576"/>
    <w:rsid w:val="00C52044"/>
    <w:rsid w:val="00C528FB"/>
    <w:rsid w:val="00C531C4"/>
    <w:rsid w:val="00C53865"/>
    <w:rsid w:val="00C54E86"/>
    <w:rsid w:val="00C55170"/>
    <w:rsid w:val="00C564F7"/>
    <w:rsid w:val="00C56A29"/>
    <w:rsid w:val="00C56E76"/>
    <w:rsid w:val="00C5757C"/>
    <w:rsid w:val="00C6177A"/>
    <w:rsid w:val="00C640B6"/>
    <w:rsid w:val="00C657BC"/>
    <w:rsid w:val="00C700C7"/>
    <w:rsid w:val="00C707BC"/>
    <w:rsid w:val="00C70AAF"/>
    <w:rsid w:val="00C70B9F"/>
    <w:rsid w:val="00C735A5"/>
    <w:rsid w:val="00C73F45"/>
    <w:rsid w:val="00C7420A"/>
    <w:rsid w:val="00C753A7"/>
    <w:rsid w:val="00C762E3"/>
    <w:rsid w:val="00C77AFC"/>
    <w:rsid w:val="00C77D63"/>
    <w:rsid w:val="00C81079"/>
    <w:rsid w:val="00C81DE5"/>
    <w:rsid w:val="00C82CA2"/>
    <w:rsid w:val="00C83285"/>
    <w:rsid w:val="00C84FAA"/>
    <w:rsid w:val="00C85692"/>
    <w:rsid w:val="00C85D4D"/>
    <w:rsid w:val="00C91330"/>
    <w:rsid w:val="00C91AAB"/>
    <w:rsid w:val="00C91CE5"/>
    <w:rsid w:val="00C91E6F"/>
    <w:rsid w:val="00C9269E"/>
    <w:rsid w:val="00C930A3"/>
    <w:rsid w:val="00C94E73"/>
    <w:rsid w:val="00C95055"/>
    <w:rsid w:val="00C9644B"/>
    <w:rsid w:val="00C965FE"/>
    <w:rsid w:val="00C967C1"/>
    <w:rsid w:val="00C97431"/>
    <w:rsid w:val="00C9744E"/>
    <w:rsid w:val="00CA194D"/>
    <w:rsid w:val="00CA2DB6"/>
    <w:rsid w:val="00CA5922"/>
    <w:rsid w:val="00CA6C58"/>
    <w:rsid w:val="00CA6CCF"/>
    <w:rsid w:val="00CA7C57"/>
    <w:rsid w:val="00CB1105"/>
    <w:rsid w:val="00CB6446"/>
    <w:rsid w:val="00CB74A9"/>
    <w:rsid w:val="00CC0836"/>
    <w:rsid w:val="00CC0921"/>
    <w:rsid w:val="00CC0FF0"/>
    <w:rsid w:val="00CC1AC4"/>
    <w:rsid w:val="00CC41F8"/>
    <w:rsid w:val="00CC451A"/>
    <w:rsid w:val="00CC58AF"/>
    <w:rsid w:val="00CC6BAF"/>
    <w:rsid w:val="00CD1E48"/>
    <w:rsid w:val="00CD3AC0"/>
    <w:rsid w:val="00CD3AEE"/>
    <w:rsid w:val="00CD4DF9"/>
    <w:rsid w:val="00CD5FA5"/>
    <w:rsid w:val="00CE0134"/>
    <w:rsid w:val="00CE1D83"/>
    <w:rsid w:val="00CE3CD9"/>
    <w:rsid w:val="00CE3D71"/>
    <w:rsid w:val="00CE44B5"/>
    <w:rsid w:val="00CE7C46"/>
    <w:rsid w:val="00CE7E4B"/>
    <w:rsid w:val="00CF0275"/>
    <w:rsid w:val="00CF02D2"/>
    <w:rsid w:val="00CF08FF"/>
    <w:rsid w:val="00CF212D"/>
    <w:rsid w:val="00CF290D"/>
    <w:rsid w:val="00CF4459"/>
    <w:rsid w:val="00CF4936"/>
    <w:rsid w:val="00CF54B3"/>
    <w:rsid w:val="00CF5671"/>
    <w:rsid w:val="00CF79EB"/>
    <w:rsid w:val="00D0007C"/>
    <w:rsid w:val="00D0029B"/>
    <w:rsid w:val="00D008C5"/>
    <w:rsid w:val="00D0100B"/>
    <w:rsid w:val="00D0119B"/>
    <w:rsid w:val="00D02366"/>
    <w:rsid w:val="00D04747"/>
    <w:rsid w:val="00D0489A"/>
    <w:rsid w:val="00D051C1"/>
    <w:rsid w:val="00D067D6"/>
    <w:rsid w:val="00D06D79"/>
    <w:rsid w:val="00D10197"/>
    <w:rsid w:val="00D12F9F"/>
    <w:rsid w:val="00D1645E"/>
    <w:rsid w:val="00D170D2"/>
    <w:rsid w:val="00D171D2"/>
    <w:rsid w:val="00D17227"/>
    <w:rsid w:val="00D1745D"/>
    <w:rsid w:val="00D17628"/>
    <w:rsid w:val="00D17B85"/>
    <w:rsid w:val="00D204F7"/>
    <w:rsid w:val="00D205B5"/>
    <w:rsid w:val="00D210BF"/>
    <w:rsid w:val="00D21369"/>
    <w:rsid w:val="00D2155C"/>
    <w:rsid w:val="00D2157A"/>
    <w:rsid w:val="00D21C84"/>
    <w:rsid w:val="00D228B9"/>
    <w:rsid w:val="00D237BB"/>
    <w:rsid w:val="00D24A62"/>
    <w:rsid w:val="00D260BA"/>
    <w:rsid w:val="00D26F88"/>
    <w:rsid w:val="00D27DC1"/>
    <w:rsid w:val="00D30BDA"/>
    <w:rsid w:val="00D31029"/>
    <w:rsid w:val="00D3157B"/>
    <w:rsid w:val="00D32954"/>
    <w:rsid w:val="00D33374"/>
    <w:rsid w:val="00D359F4"/>
    <w:rsid w:val="00D36BD1"/>
    <w:rsid w:val="00D36EC8"/>
    <w:rsid w:val="00D41F78"/>
    <w:rsid w:val="00D44F20"/>
    <w:rsid w:val="00D46DD4"/>
    <w:rsid w:val="00D520A6"/>
    <w:rsid w:val="00D53E73"/>
    <w:rsid w:val="00D55EBD"/>
    <w:rsid w:val="00D5662F"/>
    <w:rsid w:val="00D56822"/>
    <w:rsid w:val="00D57B60"/>
    <w:rsid w:val="00D604E3"/>
    <w:rsid w:val="00D6104D"/>
    <w:rsid w:val="00D6168B"/>
    <w:rsid w:val="00D6238C"/>
    <w:rsid w:val="00D629DF"/>
    <w:rsid w:val="00D62BCE"/>
    <w:rsid w:val="00D6672D"/>
    <w:rsid w:val="00D667E3"/>
    <w:rsid w:val="00D703CD"/>
    <w:rsid w:val="00D70AE3"/>
    <w:rsid w:val="00D755FA"/>
    <w:rsid w:val="00D773D5"/>
    <w:rsid w:val="00D80BBB"/>
    <w:rsid w:val="00D84FEF"/>
    <w:rsid w:val="00D85C71"/>
    <w:rsid w:val="00D85DD9"/>
    <w:rsid w:val="00D90D53"/>
    <w:rsid w:val="00D914A5"/>
    <w:rsid w:val="00D94E52"/>
    <w:rsid w:val="00D9503A"/>
    <w:rsid w:val="00D95095"/>
    <w:rsid w:val="00D9630F"/>
    <w:rsid w:val="00D96CD2"/>
    <w:rsid w:val="00D96F3D"/>
    <w:rsid w:val="00D9702C"/>
    <w:rsid w:val="00D97CA9"/>
    <w:rsid w:val="00DA01A1"/>
    <w:rsid w:val="00DA1872"/>
    <w:rsid w:val="00DA2B92"/>
    <w:rsid w:val="00DA3B67"/>
    <w:rsid w:val="00DA3EB7"/>
    <w:rsid w:val="00DA6F02"/>
    <w:rsid w:val="00DA79C4"/>
    <w:rsid w:val="00DB121D"/>
    <w:rsid w:val="00DB1384"/>
    <w:rsid w:val="00DB1572"/>
    <w:rsid w:val="00DB52EF"/>
    <w:rsid w:val="00DB5795"/>
    <w:rsid w:val="00DB6462"/>
    <w:rsid w:val="00DB66D1"/>
    <w:rsid w:val="00DB737E"/>
    <w:rsid w:val="00DC042E"/>
    <w:rsid w:val="00DC1A0C"/>
    <w:rsid w:val="00DC1B0E"/>
    <w:rsid w:val="00DC1D79"/>
    <w:rsid w:val="00DC261A"/>
    <w:rsid w:val="00DC2A7F"/>
    <w:rsid w:val="00DC2D81"/>
    <w:rsid w:val="00DC34B3"/>
    <w:rsid w:val="00DC3E61"/>
    <w:rsid w:val="00DC4576"/>
    <w:rsid w:val="00DC47C9"/>
    <w:rsid w:val="00DC55B3"/>
    <w:rsid w:val="00DC6042"/>
    <w:rsid w:val="00DD11EF"/>
    <w:rsid w:val="00DD16A8"/>
    <w:rsid w:val="00DD2580"/>
    <w:rsid w:val="00DD2886"/>
    <w:rsid w:val="00DD2DA5"/>
    <w:rsid w:val="00DD33FD"/>
    <w:rsid w:val="00DD5183"/>
    <w:rsid w:val="00DD5899"/>
    <w:rsid w:val="00DD5915"/>
    <w:rsid w:val="00DD6F3F"/>
    <w:rsid w:val="00DD71D5"/>
    <w:rsid w:val="00DD78B8"/>
    <w:rsid w:val="00DE072A"/>
    <w:rsid w:val="00DE0908"/>
    <w:rsid w:val="00DE0F14"/>
    <w:rsid w:val="00DE139B"/>
    <w:rsid w:val="00DE2118"/>
    <w:rsid w:val="00DE221B"/>
    <w:rsid w:val="00DE3C53"/>
    <w:rsid w:val="00DE4307"/>
    <w:rsid w:val="00DE5426"/>
    <w:rsid w:val="00DE5714"/>
    <w:rsid w:val="00DE5CDA"/>
    <w:rsid w:val="00DE7F83"/>
    <w:rsid w:val="00DF059D"/>
    <w:rsid w:val="00DF120F"/>
    <w:rsid w:val="00DF5B26"/>
    <w:rsid w:val="00DF6D8B"/>
    <w:rsid w:val="00DF6DD4"/>
    <w:rsid w:val="00DF7CC6"/>
    <w:rsid w:val="00E00118"/>
    <w:rsid w:val="00E006AB"/>
    <w:rsid w:val="00E009DC"/>
    <w:rsid w:val="00E0125C"/>
    <w:rsid w:val="00E01E53"/>
    <w:rsid w:val="00E05103"/>
    <w:rsid w:val="00E10823"/>
    <w:rsid w:val="00E126F5"/>
    <w:rsid w:val="00E13344"/>
    <w:rsid w:val="00E160DF"/>
    <w:rsid w:val="00E16154"/>
    <w:rsid w:val="00E20AF1"/>
    <w:rsid w:val="00E21509"/>
    <w:rsid w:val="00E2199E"/>
    <w:rsid w:val="00E25B4A"/>
    <w:rsid w:val="00E26973"/>
    <w:rsid w:val="00E26990"/>
    <w:rsid w:val="00E27A41"/>
    <w:rsid w:val="00E27C03"/>
    <w:rsid w:val="00E302B5"/>
    <w:rsid w:val="00E33E74"/>
    <w:rsid w:val="00E34D6F"/>
    <w:rsid w:val="00E35954"/>
    <w:rsid w:val="00E35D79"/>
    <w:rsid w:val="00E41BF0"/>
    <w:rsid w:val="00E423EA"/>
    <w:rsid w:val="00E42629"/>
    <w:rsid w:val="00E42683"/>
    <w:rsid w:val="00E433A5"/>
    <w:rsid w:val="00E435E4"/>
    <w:rsid w:val="00E43FE4"/>
    <w:rsid w:val="00E44310"/>
    <w:rsid w:val="00E44EC9"/>
    <w:rsid w:val="00E45B8E"/>
    <w:rsid w:val="00E478C4"/>
    <w:rsid w:val="00E47F38"/>
    <w:rsid w:val="00E51358"/>
    <w:rsid w:val="00E524C9"/>
    <w:rsid w:val="00E547CE"/>
    <w:rsid w:val="00E56BDC"/>
    <w:rsid w:val="00E62D11"/>
    <w:rsid w:val="00E63E1E"/>
    <w:rsid w:val="00E64E86"/>
    <w:rsid w:val="00E663D4"/>
    <w:rsid w:val="00E664E9"/>
    <w:rsid w:val="00E66637"/>
    <w:rsid w:val="00E669EB"/>
    <w:rsid w:val="00E66D02"/>
    <w:rsid w:val="00E66F2F"/>
    <w:rsid w:val="00E67EAD"/>
    <w:rsid w:val="00E705C7"/>
    <w:rsid w:val="00E709A3"/>
    <w:rsid w:val="00E70F11"/>
    <w:rsid w:val="00E725FA"/>
    <w:rsid w:val="00E74947"/>
    <w:rsid w:val="00E74CC8"/>
    <w:rsid w:val="00E760F2"/>
    <w:rsid w:val="00E766C5"/>
    <w:rsid w:val="00E778DD"/>
    <w:rsid w:val="00E8017B"/>
    <w:rsid w:val="00E80409"/>
    <w:rsid w:val="00E8040B"/>
    <w:rsid w:val="00E80567"/>
    <w:rsid w:val="00E805ED"/>
    <w:rsid w:val="00E813E9"/>
    <w:rsid w:val="00E81BB0"/>
    <w:rsid w:val="00E81ED3"/>
    <w:rsid w:val="00E8258F"/>
    <w:rsid w:val="00E83AE9"/>
    <w:rsid w:val="00E83C30"/>
    <w:rsid w:val="00E86CCE"/>
    <w:rsid w:val="00E90B0F"/>
    <w:rsid w:val="00E90FE1"/>
    <w:rsid w:val="00E91D6D"/>
    <w:rsid w:val="00E928B2"/>
    <w:rsid w:val="00E9307C"/>
    <w:rsid w:val="00E94CAA"/>
    <w:rsid w:val="00E94FA1"/>
    <w:rsid w:val="00E96840"/>
    <w:rsid w:val="00E9708B"/>
    <w:rsid w:val="00E9776D"/>
    <w:rsid w:val="00E97D99"/>
    <w:rsid w:val="00EA03AE"/>
    <w:rsid w:val="00EA3E70"/>
    <w:rsid w:val="00EA4048"/>
    <w:rsid w:val="00EA4140"/>
    <w:rsid w:val="00EA6025"/>
    <w:rsid w:val="00EA669C"/>
    <w:rsid w:val="00EA7E0E"/>
    <w:rsid w:val="00EB05AF"/>
    <w:rsid w:val="00EB1483"/>
    <w:rsid w:val="00EB2F06"/>
    <w:rsid w:val="00EB3A61"/>
    <w:rsid w:val="00EB4132"/>
    <w:rsid w:val="00EB53FE"/>
    <w:rsid w:val="00EB5CAB"/>
    <w:rsid w:val="00EB5E7E"/>
    <w:rsid w:val="00EB6F35"/>
    <w:rsid w:val="00EB73F1"/>
    <w:rsid w:val="00EB7C1E"/>
    <w:rsid w:val="00EC01A2"/>
    <w:rsid w:val="00EC06A6"/>
    <w:rsid w:val="00EC0C4E"/>
    <w:rsid w:val="00EC0D02"/>
    <w:rsid w:val="00EC1C0C"/>
    <w:rsid w:val="00EC1E30"/>
    <w:rsid w:val="00EC2E32"/>
    <w:rsid w:val="00EC30A6"/>
    <w:rsid w:val="00EC3CBA"/>
    <w:rsid w:val="00EC565E"/>
    <w:rsid w:val="00EC6EEA"/>
    <w:rsid w:val="00EC7949"/>
    <w:rsid w:val="00ED07C6"/>
    <w:rsid w:val="00ED07D5"/>
    <w:rsid w:val="00ED11EC"/>
    <w:rsid w:val="00ED2BA0"/>
    <w:rsid w:val="00ED4F84"/>
    <w:rsid w:val="00EE01AA"/>
    <w:rsid w:val="00EE063E"/>
    <w:rsid w:val="00EE2D7A"/>
    <w:rsid w:val="00EE497D"/>
    <w:rsid w:val="00EE5191"/>
    <w:rsid w:val="00EE70A7"/>
    <w:rsid w:val="00EE7DC8"/>
    <w:rsid w:val="00EF0FFD"/>
    <w:rsid w:val="00EF228D"/>
    <w:rsid w:val="00EF2840"/>
    <w:rsid w:val="00EF29CC"/>
    <w:rsid w:val="00EF7E5A"/>
    <w:rsid w:val="00F003D8"/>
    <w:rsid w:val="00F019E3"/>
    <w:rsid w:val="00F02524"/>
    <w:rsid w:val="00F02A95"/>
    <w:rsid w:val="00F04522"/>
    <w:rsid w:val="00F04CCD"/>
    <w:rsid w:val="00F0614E"/>
    <w:rsid w:val="00F06346"/>
    <w:rsid w:val="00F11E21"/>
    <w:rsid w:val="00F1735B"/>
    <w:rsid w:val="00F202DA"/>
    <w:rsid w:val="00F21E76"/>
    <w:rsid w:val="00F2460C"/>
    <w:rsid w:val="00F2481A"/>
    <w:rsid w:val="00F24ADE"/>
    <w:rsid w:val="00F2558E"/>
    <w:rsid w:val="00F25A21"/>
    <w:rsid w:val="00F26233"/>
    <w:rsid w:val="00F266E8"/>
    <w:rsid w:val="00F278D9"/>
    <w:rsid w:val="00F308F7"/>
    <w:rsid w:val="00F31E21"/>
    <w:rsid w:val="00F326B2"/>
    <w:rsid w:val="00F32CB3"/>
    <w:rsid w:val="00F32F84"/>
    <w:rsid w:val="00F32F96"/>
    <w:rsid w:val="00F359E1"/>
    <w:rsid w:val="00F35AFF"/>
    <w:rsid w:val="00F35D76"/>
    <w:rsid w:val="00F373EC"/>
    <w:rsid w:val="00F404A1"/>
    <w:rsid w:val="00F40606"/>
    <w:rsid w:val="00F40DFA"/>
    <w:rsid w:val="00F4103A"/>
    <w:rsid w:val="00F42082"/>
    <w:rsid w:val="00F4306D"/>
    <w:rsid w:val="00F501EA"/>
    <w:rsid w:val="00F5389D"/>
    <w:rsid w:val="00F54379"/>
    <w:rsid w:val="00F553D6"/>
    <w:rsid w:val="00F5548D"/>
    <w:rsid w:val="00F55C1B"/>
    <w:rsid w:val="00F5641C"/>
    <w:rsid w:val="00F5759E"/>
    <w:rsid w:val="00F57E7C"/>
    <w:rsid w:val="00F60482"/>
    <w:rsid w:val="00F6051E"/>
    <w:rsid w:val="00F60862"/>
    <w:rsid w:val="00F614FA"/>
    <w:rsid w:val="00F61C5E"/>
    <w:rsid w:val="00F622AC"/>
    <w:rsid w:val="00F62DD9"/>
    <w:rsid w:val="00F6409B"/>
    <w:rsid w:val="00F64718"/>
    <w:rsid w:val="00F65803"/>
    <w:rsid w:val="00F65FC6"/>
    <w:rsid w:val="00F704C9"/>
    <w:rsid w:val="00F71112"/>
    <w:rsid w:val="00F723B0"/>
    <w:rsid w:val="00F73FA5"/>
    <w:rsid w:val="00F7423B"/>
    <w:rsid w:val="00F76B89"/>
    <w:rsid w:val="00F77F00"/>
    <w:rsid w:val="00F8291B"/>
    <w:rsid w:val="00F83883"/>
    <w:rsid w:val="00F909B4"/>
    <w:rsid w:val="00F918E9"/>
    <w:rsid w:val="00F924E5"/>
    <w:rsid w:val="00F941F9"/>
    <w:rsid w:val="00F94772"/>
    <w:rsid w:val="00F95184"/>
    <w:rsid w:val="00F9693D"/>
    <w:rsid w:val="00F9702D"/>
    <w:rsid w:val="00F9718F"/>
    <w:rsid w:val="00FA1BCB"/>
    <w:rsid w:val="00FA21FB"/>
    <w:rsid w:val="00FA2A2F"/>
    <w:rsid w:val="00FA338D"/>
    <w:rsid w:val="00FA3856"/>
    <w:rsid w:val="00FA38C6"/>
    <w:rsid w:val="00FA45ED"/>
    <w:rsid w:val="00FA542B"/>
    <w:rsid w:val="00FA6E0C"/>
    <w:rsid w:val="00FA70EC"/>
    <w:rsid w:val="00FB3DAA"/>
    <w:rsid w:val="00FB4269"/>
    <w:rsid w:val="00FB4A66"/>
    <w:rsid w:val="00FB5094"/>
    <w:rsid w:val="00FB517F"/>
    <w:rsid w:val="00FB5E01"/>
    <w:rsid w:val="00FB627B"/>
    <w:rsid w:val="00FB6BEC"/>
    <w:rsid w:val="00FC0833"/>
    <w:rsid w:val="00FC0E24"/>
    <w:rsid w:val="00FC416E"/>
    <w:rsid w:val="00FC4351"/>
    <w:rsid w:val="00FC4E38"/>
    <w:rsid w:val="00FC6917"/>
    <w:rsid w:val="00FC6975"/>
    <w:rsid w:val="00FD0A9F"/>
    <w:rsid w:val="00FD0CF4"/>
    <w:rsid w:val="00FD4C83"/>
    <w:rsid w:val="00FD6661"/>
    <w:rsid w:val="00FD6C37"/>
    <w:rsid w:val="00FD7469"/>
    <w:rsid w:val="00FD7D83"/>
    <w:rsid w:val="00FE0B9C"/>
    <w:rsid w:val="00FE0BEF"/>
    <w:rsid w:val="00FE193F"/>
    <w:rsid w:val="00FE2747"/>
    <w:rsid w:val="00FE2843"/>
    <w:rsid w:val="00FE3155"/>
    <w:rsid w:val="00FE3F61"/>
    <w:rsid w:val="00FE545B"/>
    <w:rsid w:val="00FE59A5"/>
    <w:rsid w:val="00FE5CE7"/>
    <w:rsid w:val="00FE625C"/>
    <w:rsid w:val="00FF2EB4"/>
    <w:rsid w:val="00FF3CA1"/>
    <w:rsid w:val="00FF505C"/>
    <w:rsid w:val="00FF5C77"/>
    <w:rsid w:val="01F41FD8"/>
    <w:rsid w:val="02ABA942"/>
    <w:rsid w:val="02B54918"/>
    <w:rsid w:val="035E32CD"/>
    <w:rsid w:val="03633B75"/>
    <w:rsid w:val="0369B52E"/>
    <w:rsid w:val="04AA38DF"/>
    <w:rsid w:val="05011B46"/>
    <w:rsid w:val="05E68AFF"/>
    <w:rsid w:val="073BCE49"/>
    <w:rsid w:val="07B79688"/>
    <w:rsid w:val="07D23E62"/>
    <w:rsid w:val="07D93690"/>
    <w:rsid w:val="082DF8D4"/>
    <w:rsid w:val="0873BCB8"/>
    <w:rsid w:val="08DDCEFB"/>
    <w:rsid w:val="09E8434B"/>
    <w:rsid w:val="0A9B69A5"/>
    <w:rsid w:val="0AF58A77"/>
    <w:rsid w:val="0B7B874C"/>
    <w:rsid w:val="0C7F5BAE"/>
    <w:rsid w:val="0CD363B0"/>
    <w:rsid w:val="0D2F5D04"/>
    <w:rsid w:val="10D1D26B"/>
    <w:rsid w:val="11798887"/>
    <w:rsid w:val="123EA42F"/>
    <w:rsid w:val="1271F7DA"/>
    <w:rsid w:val="1308ABC6"/>
    <w:rsid w:val="136F6772"/>
    <w:rsid w:val="13FD10C9"/>
    <w:rsid w:val="155FD2E1"/>
    <w:rsid w:val="15FDFBBD"/>
    <w:rsid w:val="1628A7E8"/>
    <w:rsid w:val="16C909A1"/>
    <w:rsid w:val="1832B006"/>
    <w:rsid w:val="184596D9"/>
    <w:rsid w:val="1926AC55"/>
    <w:rsid w:val="1947FA70"/>
    <w:rsid w:val="196699D7"/>
    <w:rsid w:val="1A22A92F"/>
    <w:rsid w:val="1A2EA43B"/>
    <w:rsid w:val="1D4F2B01"/>
    <w:rsid w:val="1DAF251B"/>
    <w:rsid w:val="1DB40AB6"/>
    <w:rsid w:val="1DCD8A3B"/>
    <w:rsid w:val="1E7D49DC"/>
    <w:rsid w:val="1F092699"/>
    <w:rsid w:val="2081FDB7"/>
    <w:rsid w:val="21660AF3"/>
    <w:rsid w:val="2175E1F6"/>
    <w:rsid w:val="21CBFF4D"/>
    <w:rsid w:val="24232826"/>
    <w:rsid w:val="24300512"/>
    <w:rsid w:val="257385ED"/>
    <w:rsid w:val="26E4853E"/>
    <w:rsid w:val="27038F5C"/>
    <w:rsid w:val="27427076"/>
    <w:rsid w:val="2756F2D4"/>
    <w:rsid w:val="27F4B620"/>
    <w:rsid w:val="290B599A"/>
    <w:rsid w:val="291099C0"/>
    <w:rsid w:val="292E1A41"/>
    <w:rsid w:val="29456745"/>
    <w:rsid w:val="29E393A5"/>
    <w:rsid w:val="2B40BB5A"/>
    <w:rsid w:val="2BBC9D60"/>
    <w:rsid w:val="2C1CDD49"/>
    <w:rsid w:val="2C2B1A64"/>
    <w:rsid w:val="2CA8C5A3"/>
    <w:rsid w:val="2DECCEAC"/>
    <w:rsid w:val="2E5CB0B9"/>
    <w:rsid w:val="31DE87F4"/>
    <w:rsid w:val="33070162"/>
    <w:rsid w:val="336886B3"/>
    <w:rsid w:val="342845D9"/>
    <w:rsid w:val="357C700E"/>
    <w:rsid w:val="37D5BA29"/>
    <w:rsid w:val="37DBA6EF"/>
    <w:rsid w:val="38118D90"/>
    <w:rsid w:val="38D50705"/>
    <w:rsid w:val="3ABF7DBD"/>
    <w:rsid w:val="3B7E9FFA"/>
    <w:rsid w:val="3BA31745"/>
    <w:rsid w:val="3BF31C57"/>
    <w:rsid w:val="3CEC888D"/>
    <w:rsid w:val="3D4BD822"/>
    <w:rsid w:val="3EA4EEB1"/>
    <w:rsid w:val="3EF34730"/>
    <w:rsid w:val="401AD1B4"/>
    <w:rsid w:val="411D3E45"/>
    <w:rsid w:val="41CC929A"/>
    <w:rsid w:val="42CDCC77"/>
    <w:rsid w:val="43FDF5D3"/>
    <w:rsid w:val="44F0B2D2"/>
    <w:rsid w:val="450C490D"/>
    <w:rsid w:val="47F6C2AE"/>
    <w:rsid w:val="49638274"/>
    <w:rsid w:val="4A7D31A4"/>
    <w:rsid w:val="4AA1E6B4"/>
    <w:rsid w:val="4B079B5B"/>
    <w:rsid w:val="4BB89F7D"/>
    <w:rsid w:val="4C65C162"/>
    <w:rsid w:val="4C7103B4"/>
    <w:rsid w:val="4D327B00"/>
    <w:rsid w:val="4D35405F"/>
    <w:rsid w:val="4DFA6DAA"/>
    <w:rsid w:val="4F0C0DA2"/>
    <w:rsid w:val="4F4E05D5"/>
    <w:rsid w:val="4FF7EC3A"/>
    <w:rsid w:val="50B1A0F5"/>
    <w:rsid w:val="50D2F0D6"/>
    <w:rsid w:val="50F430D2"/>
    <w:rsid w:val="51FC56DE"/>
    <w:rsid w:val="52728B20"/>
    <w:rsid w:val="530804D8"/>
    <w:rsid w:val="54587457"/>
    <w:rsid w:val="556BAA21"/>
    <w:rsid w:val="557FE6C3"/>
    <w:rsid w:val="56120A25"/>
    <w:rsid w:val="569316DB"/>
    <w:rsid w:val="5715D920"/>
    <w:rsid w:val="57D908D7"/>
    <w:rsid w:val="58530A25"/>
    <w:rsid w:val="594275DF"/>
    <w:rsid w:val="5A1E5B5B"/>
    <w:rsid w:val="5AE6A130"/>
    <w:rsid w:val="5BCFB756"/>
    <w:rsid w:val="5C0390A8"/>
    <w:rsid w:val="5D5F0B52"/>
    <w:rsid w:val="5DF454B9"/>
    <w:rsid w:val="5F750BCD"/>
    <w:rsid w:val="6093420B"/>
    <w:rsid w:val="618E8C49"/>
    <w:rsid w:val="621BE26B"/>
    <w:rsid w:val="6234A06A"/>
    <w:rsid w:val="624C7927"/>
    <w:rsid w:val="6276C87B"/>
    <w:rsid w:val="62A0941E"/>
    <w:rsid w:val="62E53F11"/>
    <w:rsid w:val="62FD0F12"/>
    <w:rsid w:val="6315C506"/>
    <w:rsid w:val="63EB46EE"/>
    <w:rsid w:val="6417F207"/>
    <w:rsid w:val="6460B9EB"/>
    <w:rsid w:val="66FF0A22"/>
    <w:rsid w:val="677C8D59"/>
    <w:rsid w:val="6787B897"/>
    <w:rsid w:val="6945AF22"/>
    <w:rsid w:val="6965C0E3"/>
    <w:rsid w:val="6971B322"/>
    <w:rsid w:val="6CB0FA03"/>
    <w:rsid w:val="6DF04731"/>
    <w:rsid w:val="6E958664"/>
    <w:rsid w:val="714AE3AF"/>
    <w:rsid w:val="71BAAC2A"/>
    <w:rsid w:val="72284B35"/>
    <w:rsid w:val="726B07FF"/>
    <w:rsid w:val="73033903"/>
    <w:rsid w:val="73D0B34C"/>
    <w:rsid w:val="74BF5D1A"/>
    <w:rsid w:val="7574C802"/>
    <w:rsid w:val="757EAA40"/>
    <w:rsid w:val="76104BD2"/>
    <w:rsid w:val="77879F4A"/>
    <w:rsid w:val="78520A6D"/>
    <w:rsid w:val="787B225D"/>
    <w:rsid w:val="789B9453"/>
    <w:rsid w:val="7B6B62AD"/>
    <w:rsid w:val="7B778F09"/>
    <w:rsid w:val="7B7CBD5E"/>
    <w:rsid w:val="7C3FCEC7"/>
    <w:rsid w:val="7D9F6847"/>
    <w:rsid w:val="7DB6C864"/>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46DB84C"/>
  <w15:docId w15:val="{562E5B8E-27C3-4BFD-953F-EA8289A8B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HAnsi" w:hAnsi="Calibri" w:cs="Times New Roman"/>
        <w:sz w:val="22"/>
        <w:szCs w:val="22"/>
        <w:lang w:val="en-AU" w:eastAsia="en-US" w:bidi="ar-SA"/>
      </w:rPr>
    </w:rPrDefault>
    <w:pPrDefault/>
  </w:docDefaults>
  <w:latentStyles w:defLockedState="0" w:defUIPriority="99" w:defSemiHidden="0" w:defUnhideWhenUsed="0" w:defQFormat="0" w:count="376">
    <w:lsdException w:name="Normal" w:uiPriority="0" w:qFormat="1"/>
    <w:lsdException w:name="heading 1" w:uiPriority="4" w:qFormat="1"/>
    <w:lsdException w:name="heading 2" w:semiHidden="1" w:uiPriority="4"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lsdException w:name="List Number 5" w:semiHidden="1"/>
    <w:lsdException w:name="Title" w:uiPriority="10" w:qFormat="1"/>
    <w:lsdException w:name="Closing" w:semiHidden="1" w:unhideWhenUsed="1"/>
    <w:lsdException w:name="Signature" w:semiHidden="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semiHidden="1" w:uiPriority="1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7F0116"/>
    <w:pPr>
      <w:spacing w:after="120"/>
    </w:pPr>
  </w:style>
  <w:style w:type="paragraph" w:styleId="Heading1">
    <w:name w:val="heading 1"/>
    <w:next w:val="BodyText"/>
    <w:link w:val="Heading1Char"/>
    <w:uiPriority w:val="4"/>
    <w:qFormat/>
    <w:rsid w:val="0030194A"/>
    <w:pPr>
      <w:keepNext/>
      <w:numPr>
        <w:numId w:val="8"/>
      </w:numPr>
      <w:spacing w:before="320" w:after="120" w:line="276" w:lineRule="auto"/>
      <w:outlineLvl w:val="0"/>
    </w:pPr>
    <w:rPr>
      <w:rFonts w:eastAsiaTheme="majorEastAsia" w:cstheme="majorBidi"/>
      <w:bCs/>
      <w:sz w:val="28"/>
      <w:szCs w:val="28"/>
    </w:rPr>
  </w:style>
  <w:style w:type="paragraph" w:styleId="Heading2">
    <w:name w:val="heading 2"/>
    <w:basedOn w:val="Heading1"/>
    <w:next w:val="BodyText"/>
    <w:link w:val="Heading2Char"/>
    <w:uiPriority w:val="4"/>
    <w:qFormat/>
    <w:rsid w:val="00B84B62"/>
    <w:pPr>
      <w:numPr>
        <w:ilvl w:val="1"/>
      </w:numPr>
      <w:spacing w:before="200" w:line="240" w:lineRule="auto"/>
      <w:outlineLvl w:val="1"/>
    </w:pPr>
    <w:rPr>
      <w:b/>
      <w:bCs w:val="0"/>
      <w:sz w:val="24"/>
      <w:szCs w:val="26"/>
    </w:rPr>
  </w:style>
  <w:style w:type="paragraph" w:styleId="Heading3">
    <w:name w:val="heading 3"/>
    <w:basedOn w:val="Heading2"/>
    <w:next w:val="BodyText"/>
    <w:link w:val="Heading3Char"/>
    <w:uiPriority w:val="9"/>
    <w:qFormat/>
    <w:rsid w:val="00D755FA"/>
    <w:pPr>
      <w:keepLines/>
      <w:numPr>
        <w:ilvl w:val="2"/>
      </w:numPr>
      <w:spacing w:before="160" w:after="60"/>
      <w:outlineLvl w:val="2"/>
    </w:pPr>
    <w:rPr>
      <w:bCs/>
      <w:sz w:val="22"/>
    </w:rPr>
  </w:style>
  <w:style w:type="paragraph" w:styleId="Heading4">
    <w:name w:val="heading 4"/>
    <w:basedOn w:val="Heading3"/>
    <w:next w:val="Boxedbold"/>
    <w:link w:val="Heading4Char"/>
    <w:uiPriority w:val="9"/>
    <w:semiHidden/>
    <w:unhideWhenUsed/>
    <w:qFormat/>
    <w:rsid w:val="00D755FA"/>
    <w:pPr>
      <w:numPr>
        <w:ilvl w:val="3"/>
        <w:numId w:val="9"/>
      </w:numPr>
      <w:outlineLvl w:val="3"/>
    </w:pPr>
    <w:rPr>
      <w:b w:val="0"/>
      <w:bCs w:val="0"/>
      <w:i/>
      <w:iCs/>
    </w:rPr>
  </w:style>
  <w:style w:type="paragraph" w:styleId="Heading5">
    <w:name w:val="heading 5"/>
    <w:basedOn w:val="Heading4"/>
    <w:next w:val="BodyText"/>
    <w:link w:val="Heading5Char"/>
    <w:uiPriority w:val="9"/>
    <w:semiHidden/>
    <w:unhideWhenUsed/>
    <w:qFormat/>
    <w:rsid w:val="00D755FA"/>
    <w:pPr>
      <w:numPr>
        <w:ilvl w:val="4"/>
      </w:numPr>
      <w:outlineLvl w:val="4"/>
    </w:pPr>
  </w:style>
  <w:style w:type="paragraph" w:styleId="Heading6">
    <w:name w:val="heading 6"/>
    <w:basedOn w:val="Heading5"/>
    <w:next w:val="BodyText"/>
    <w:link w:val="Heading6Char"/>
    <w:uiPriority w:val="9"/>
    <w:semiHidden/>
    <w:unhideWhenUsed/>
    <w:qFormat/>
    <w:rsid w:val="00D755FA"/>
    <w:pPr>
      <w:numPr>
        <w:ilvl w:val="5"/>
      </w:numPr>
      <w:outlineLvl w:val="5"/>
    </w:pPr>
    <w:rPr>
      <w:i w:val="0"/>
      <w:iCs w:val="0"/>
    </w:rPr>
  </w:style>
  <w:style w:type="paragraph" w:styleId="Heading7">
    <w:name w:val="heading 7"/>
    <w:basedOn w:val="Heading6"/>
    <w:next w:val="BodyText"/>
    <w:link w:val="Heading7Char"/>
    <w:uiPriority w:val="9"/>
    <w:semiHidden/>
    <w:unhideWhenUsed/>
    <w:qFormat/>
    <w:rsid w:val="00D755FA"/>
    <w:pPr>
      <w:numPr>
        <w:ilvl w:val="6"/>
      </w:numPr>
      <w:outlineLvl w:val="6"/>
    </w:pPr>
    <w:rPr>
      <w:i/>
      <w:iCs/>
    </w:rPr>
  </w:style>
  <w:style w:type="paragraph" w:styleId="Heading8">
    <w:name w:val="heading 8"/>
    <w:basedOn w:val="Heading7"/>
    <w:next w:val="BodyText"/>
    <w:link w:val="Heading8Char"/>
    <w:uiPriority w:val="9"/>
    <w:semiHidden/>
    <w:unhideWhenUsed/>
    <w:qFormat/>
    <w:rsid w:val="00D755FA"/>
    <w:pPr>
      <w:numPr>
        <w:ilvl w:val="7"/>
      </w:numPr>
      <w:outlineLvl w:val="7"/>
    </w:pPr>
  </w:style>
  <w:style w:type="paragraph" w:styleId="Heading9">
    <w:name w:val="heading 9"/>
    <w:basedOn w:val="Heading8"/>
    <w:next w:val="BodyText"/>
    <w:link w:val="Heading9Char"/>
    <w:uiPriority w:val="9"/>
    <w:semiHidden/>
    <w:qFormat/>
    <w:rsid w:val="00D755FA"/>
    <w:pPr>
      <w:numPr>
        <w:ilvl w:val="8"/>
      </w:numPr>
      <w:outlineLvl w:val="8"/>
    </w:pPr>
    <w:rPr>
      <w:i w:val="0"/>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852DA6"/>
    <w:rPr>
      <w:rFonts w:ascii="Calibri Light" w:hAnsi="Calibri Light"/>
      <w:color w:val="404040"/>
      <w:lang w:eastAsia="en-AU"/>
    </w:rPr>
  </w:style>
  <w:style w:type="character" w:customStyle="1" w:styleId="BodyTextChar">
    <w:name w:val="Body Text Char"/>
    <w:basedOn w:val="DefaultParagraphFont"/>
    <w:link w:val="BodyText"/>
    <w:rsid w:val="00852DA6"/>
    <w:rPr>
      <w:rFonts w:ascii="Calibri Light" w:hAnsi="Calibri Light"/>
      <w:color w:val="404040"/>
      <w:lang w:eastAsia="en-AU"/>
    </w:rPr>
  </w:style>
  <w:style w:type="character" w:customStyle="1" w:styleId="Version">
    <w:name w:val="Version"/>
    <w:uiPriority w:val="99"/>
    <w:semiHidden/>
    <w:rsid w:val="00FC0833"/>
  </w:style>
  <w:style w:type="table" w:styleId="TableGrid">
    <w:name w:val="Table Grid"/>
    <w:basedOn w:val="TableNormal"/>
    <w:uiPriority w:val="59"/>
    <w:rsid w:val="006768C9"/>
    <w:tblPr>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rsid w:val="007F0116"/>
    <w:pPr>
      <w:pBdr>
        <w:bottom w:val="single" w:sz="2" w:space="4" w:color="auto"/>
      </w:pBdr>
      <w:tabs>
        <w:tab w:val="center" w:pos="4513"/>
        <w:tab w:val="right" w:pos="9026"/>
      </w:tabs>
      <w:spacing w:after="0"/>
    </w:pPr>
    <w:rPr>
      <w:rFonts w:cstheme="minorBidi"/>
      <w:sz w:val="18"/>
      <w:szCs w:val="18"/>
    </w:rPr>
  </w:style>
  <w:style w:type="character" w:customStyle="1" w:styleId="HeaderChar">
    <w:name w:val="Header Char"/>
    <w:basedOn w:val="DefaultParagraphFont"/>
    <w:link w:val="Header"/>
    <w:uiPriority w:val="99"/>
    <w:semiHidden/>
    <w:rsid w:val="007F0116"/>
    <w:rPr>
      <w:rFonts w:cstheme="minorBidi"/>
      <w:sz w:val="18"/>
      <w:szCs w:val="18"/>
    </w:rPr>
  </w:style>
  <w:style w:type="paragraph" w:styleId="Footer">
    <w:name w:val="footer"/>
    <w:basedOn w:val="Normal"/>
    <w:link w:val="FooterChar"/>
    <w:uiPriority w:val="99"/>
    <w:rsid w:val="003854A1"/>
    <w:pPr>
      <w:tabs>
        <w:tab w:val="center" w:pos="4820"/>
        <w:tab w:val="right" w:pos="9639"/>
      </w:tabs>
    </w:pPr>
    <w:rPr>
      <w:sz w:val="18"/>
    </w:rPr>
  </w:style>
  <w:style w:type="character" w:customStyle="1" w:styleId="FooterChar">
    <w:name w:val="Footer Char"/>
    <w:basedOn w:val="DefaultParagraphFont"/>
    <w:link w:val="Footer"/>
    <w:uiPriority w:val="99"/>
    <w:rsid w:val="003854A1"/>
    <w:rPr>
      <w:rFonts w:ascii="Calibri" w:eastAsia="Times New Roman" w:hAnsi="Calibri"/>
      <w:sz w:val="18"/>
      <w:szCs w:val="24"/>
    </w:rPr>
  </w:style>
  <w:style w:type="character" w:styleId="Hyperlink">
    <w:name w:val="Hyperlink"/>
    <w:uiPriority w:val="99"/>
    <w:rsid w:val="00761525"/>
    <w:rPr>
      <w:rFonts w:cs="Times New Roman"/>
      <w:color w:val="0000FF"/>
    </w:rPr>
  </w:style>
  <w:style w:type="paragraph" w:customStyle="1" w:styleId="Tableheader">
    <w:name w:val="Table header"/>
    <w:basedOn w:val="Tabletext"/>
    <w:link w:val="TableheaderChar"/>
    <w:uiPriority w:val="2"/>
    <w:qFormat/>
    <w:rsid w:val="00815F91"/>
    <w:pPr>
      <w:keepNext/>
    </w:pPr>
    <w:rPr>
      <w:b/>
      <w:szCs w:val="20"/>
    </w:rPr>
  </w:style>
  <w:style w:type="character" w:customStyle="1" w:styleId="TableheaderChar">
    <w:name w:val="Table header Char"/>
    <w:link w:val="Tableheader"/>
    <w:uiPriority w:val="2"/>
    <w:locked/>
    <w:rsid w:val="00EB6F35"/>
    <w:rPr>
      <w:rFonts w:eastAsia="Times New Roman"/>
      <w:b/>
      <w:sz w:val="18"/>
      <w:lang w:eastAsia="en-AU"/>
    </w:rPr>
  </w:style>
  <w:style w:type="paragraph" w:customStyle="1" w:styleId="Tabletext">
    <w:name w:val="Table text"/>
    <w:basedOn w:val="BodyText"/>
    <w:link w:val="TabletextChar"/>
    <w:uiPriority w:val="2"/>
    <w:qFormat/>
    <w:rsid w:val="00720F75"/>
    <w:pPr>
      <w:spacing w:before="60" w:after="60"/>
    </w:pPr>
    <w:rPr>
      <w:sz w:val="18"/>
    </w:rPr>
  </w:style>
  <w:style w:type="character" w:customStyle="1" w:styleId="Heading2Char">
    <w:name w:val="Heading 2 Char"/>
    <w:basedOn w:val="DefaultParagraphFont"/>
    <w:link w:val="Heading2"/>
    <w:uiPriority w:val="4"/>
    <w:rsid w:val="00B84B62"/>
    <w:rPr>
      <w:rFonts w:eastAsiaTheme="majorEastAsia" w:cstheme="majorBidi"/>
      <w:b/>
      <w:sz w:val="24"/>
      <w:szCs w:val="26"/>
    </w:rPr>
  </w:style>
  <w:style w:type="character" w:customStyle="1" w:styleId="Heading1Char">
    <w:name w:val="Heading 1 Char"/>
    <w:basedOn w:val="DefaultParagraphFont"/>
    <w:link w:val="Heading1"/>
    <w:uiPriority w:val="4"/>
    <w:rsid w:val="0030194A"/>
    <w:rPr>
      <w:rFonts w:eastAsiaTheme="majorEastAsia" w:cstheme="majorBidi"/>
      <w:bCs/>
      <w:sz w:val="28"/>
      <w:szCs w:val="28"/>
    </w:rPr>
  </w:style>
  <w:style w:type="character" w:styleId="CommentReference">
    <w:name w:val="annotation reference"/>
    <w:basedOn w:val="DefaultParagraphFont"/>
    <w:uiPriority w:val="99"/>
    <w:semiHidden/>
    <w:unhideWhenUsed/>
    <w:rsid w:val="00B25459"/>
    <w:rPr>
      <w:sz w:val="16"/>
      <w:szCs w:val="16"/>
    </w:rPr>
  </w:style>
  <w:style w:type="paragraph" w:styleId="CommentText">
    <w:name w:val="annotation text"/>
    <w:basedOn w:val="Normal"/>
    <w:link w:val="CommentTextChar"/>
    <w:uiPriority w:val="99"/>
    <w:semiHidden/>
    <w:rsid w:val="00B25459"/>
    <w:rPr>
      <w:szCs w:val="20"/>
    </w:rPr>
  </w:style>
  <w:style w:type="character" w:customStyle="1" w:styleId="CommentTextChar">
    <w:name w:val="Comment Text Char"/>
    <w:basedOn w:val="DefaultParagraphFont"/>
    <w:link w:val="CommentText"/>
    <w:uiPriority w:val="99"/>
    <w:semiHidden/>
    <w:rsid w:val="002613FC"/>
    <w:rPr>
      <w:rFonts w:eastAsia="Times New Roman"/>
    </w:rPr>
  </w:style>
  <w:style w:type="paragraph" w:styleId="CommentSubject">
    <w:name w:val="annotation subject"/>
    <w:basedOn w:val="CommentText"/>
    <w:next w:val="CommentText"/>
    <w:link w:val="CommentSubjectChar"/>
    <w:uiPriority w:val="99"/>
    <w:semiHidden/>
    <w:unhideWhenUsed/>
    <w:rsid w:val="00B25459"/>
    <w:rPr>
      <w:b/>
      <w:bCs/>
    </w:rPr>
  </w:style>
  <w:style w:type="character" w:customStyle="1" w:styleId="CommentSubjectChar">
    <w:name w:val="Comment Subject Char"/>
    <w:basedOn w:val="CommentTextChar"/>
    <w:link w:val="CommentSubject"/>
    <w:uiPriority w:val="99"/>
    <w:semiHidden/>
    <w:rsid w:val="00B25459"/>
    <w:rPr>
      <w:rFonts w:eastAsia="Times New Roman"/>
      <w:b/>
      <w:bCs/>
    </w:rPr>
  </w:style>
  <w:style w:type="paragraph" w:customStyle="1" w:styleId="Blankintentionally">
    <w:name w:val="Blank intentionally"/>
    <w:basedOn w:val="BodyText"/>
    <w:next w:val="BodyText"/>
    <w:uiPriority w:val="99"/>
    <w:semiHidden/>
    <w:rsid w:val="00B25459"/>
    <w:pPr>
      <w:pageBreakBefore/>
      <w:spacing w:before="14000"/>
      <w:ind w:left="-1134"/>
      <w:jc w:val="center"/>
    </w:pPr>
    <w:rPr>
      <w:sz w:val="18"/>
    </w:rPr>
  </w:style>
  <w:style w:type="numbering" w:customStyle="1" w:styleId="Unnumberedheading">
    <w:name w:val="Unnumbered heading"/>
    <w:uiPriority w:val="99"/>
    <w:rsid w:val="008E7C7B"/>
    <w:pPr>
      <w:numPr>
        <w:numId w:val="1"/>
      </w:numPr>
    </w:pPr>
  </w:style>
  <w:style w:type="character" w:customStyle="1" w:styleId="Heading3Char">
    <w:name w:val="Heading 3 Char"/>
    <w:basedOn w:val="DefaultParagraphFont"/>
    <w:link w:val="Heading3"/>
    <w:uiPriority w:val="9"/>
    <w:rsid w:val="00D755FA"/>
    <w:rPr>
      <w:rFonts w:eastAsiaTheme="majorEastAsia" w:cstheme="majorBidi"/>
      <w:b/>
      <w:bCs/>
      <w:szCs w:val="26"/>
    </w:rPr>
  </w:style>
  <w:style w:type="paragraph" w:styleId="TOC1">
    <w:name w:val="toc 1"/>
    <w:next w:val="Normal"/>
    <w:uiPriority w:val="39"/>
    <w:rsid w:val="00530B0F"/>
    <w:pPr>
      <w:tabs>
        <w:tab w:val="left" w:pos="567"/>
        <w:tab w:val="left" w:pos="1559"/>
        <w:tab w:val="right" w:leader="dot" w:pos="9628"/>
      </w:tabs>
      <w:spacing w:before="120" w:after="60"/>
    </w:pPr>
    <w:rPr>
      <w:rFonts w:eastAsiaTheme="minorEastAsia" w:cstheme="minorBidi"/>
      <w:b/>
      <w:noProof/>
      <w:lang w:eastAsia="en-AU"/>
    </w:rPr>
  </w:style>
  <w:style w:type="character" w:styleId="PageNumber">
    <w:name w:val="page number"/>
    <w:uiPriority w:val="99"/>
    <w:semiHidden/>
    <w:rsid w:val="008E7C7B"/>
    <w:rPr>
      <w:rFonts w:cs="Times New Roman"/>
    </w:rPr>
  </w:style>
  <w:style w:type="character" w:customStyle="1" w:styleId="Heading4Char">
    <w:name w:val="Heading 4 Char"/>
    <w:basedOn w:val="DefaultParagraphFont"/>
    <w:link w:val="Heading4"/>
    <w:uiPriority w:val="9"/>
    <w:semiHidden/>
    <w:rsid w:val="00D755FA"/>
    <w:rPr>
      <w:rFonts w:eastAsiaTheme="majorEastAsia" w:cstheme="majorBidi"/>
      <w:i/>
      <w:iCs/>
      <w:szCs w:val="26"/>
    </w:rPr>
  </w:style>
  <w:style w:type="character" w:customStyle="1" w:styleId="Heading5Char">
    <w:name w:val="Heading 5 Char"/>
    <w:basedOn w:val="DefaultParagraphFont"/>
    <w:link w:val="Heading5"/>
    <w:uiPriority w:val="9"/>
    <w:semiHidden/>
    <w:rsid w:val="00D755FA"/>
    <w:rPr>
      <w:rFonts w:eastAsiaTheme="majorEastAsia" w:cstheme="majorBidi"/>
      <w:i/>
      <w:iCs/>
      <w:szCs w:val="26"/>
    </w:rPr>
  </w:style>
  <w:style w:type="character" w:customStyle="1" w:styleId="Heading6Char">
    <w:name w:val="Heading 6 Char"/>
    <w:basedOn w:val="DefaultParagraphFont"/>
    <w:link w:val="Heading6"/>
    <w:uiPriority w:val="9"/>
    <w:semiHidden/>
    <w:rsid w:val="00D755FA"/>
    <w:rPr>
      <w:rFonts w:eastAsiaTheme="majorEastAsia" w:cstheme="majorBidi"/>
      <w:szCs w:val="26"/>
    </w:rPr>
  </w:style>
  <w:style w:type="paragraph" w:styleId="TOC2">
    <w:name w:val="toc 2"/>
    <w:basedOn w:val="Normal"/>
    <w:next w:val="Normal"/>
    <w:uiPriority w:val="39"/>
    <w:rsid w:val="00396062"/>
    <w:pPr>
      <w:tabs>
        <w:tab w:val="left" w:pos="1134"/>
        <w:tab w:val="right" w:leader="dot" w:pos="9628"/>
      </w:tabs>
      <w:spacing w:after="60"/>
      <w:ind w:left="1134" w:hanging="567"/>
    </w:pPr>
    <w:rPr>
      <w:rFonts w:eastAsiaTheme="minorEastAsia" w:cstheme="minorBidi"/>
      <w:noProof/>
      <w:lang w:eastAsia="en-AU"/>
    </w:rPr>
  </w:style>
  <w:style w:type="character" w:customStyle="1" w:styleId="Heading7Char">
    <w:name w:val="Heading 7 Char"/>
    <w:basedOn w:val="DefaultParagraphFont"/>
    <w:link w:val="Heading7"/>
    <w:uiPriority w:val="9"/>
    <w:semiHidden/>
    <w:rsid w:val="00D755FA"/>
    <w:rPr>
      <w:rFonts w:eastAsiaTheme="majorEastAsia" w:cstheme="majorBidi"/>
      <w:i/>
      <w:iCs/>
      <w:szCs w:val="26"/>
    </w:rPr>
  </w:style>
  <w:style w:type="character" w:customStyle="1" w:styleId="Heading8Char">
    <w:name w:val="Heading 8 Char"/>
    <w:basedOn w:val="DefaultParagraphFont"/>
    <w:link w:val="Heading8"/>
    <w:uiPriority w:val="9"/>
    <w:semiHidden/>
    <w:rsid w:val="00D755FA"/>
    <w:rPr>
      <w:rFonts w:eastAsiaTheme="majorEastAsia" w:cstheme="majorBidi"/>
      <w:i/>
      <w:iCs/>
      <w:szCs w:val="26"/>
    </w:rPr>
  </w:style>
  <w:style w:type="character" w:customStyle="1" w:styleId="Heading9Char">
    <w:name w:val="Heading 9 Char"/>
    <w:basedOn w:val="DefaultParagraphFont"/>
    <w:link w:val="Heading9"/>
    <w:uiPriority w:val="9"/>
    <w:semiHidden/>
    <w:rsid w:val="00D755FA"/>
    <w:rPr>
      <w:rFonts w:eastAsiaTheme="majorEastAsia" w:cstheme="majorBidi"/>
      <w:szCs w:val="26"/>
    </w:rPr>
  </w:style>
  <w:style w:type="paragraph" w:styleId="TOC3">
    <w:name w:val="toc 3"/>
    <w:next w:val="Normal"/>
    <w:uiPriority w:val="39"/>
    <w:rsid w:val="00396062"/>
    <w:pPr>
      <w:tabs>
        <w:tab w:val="left" w:pos="1985"/>
        <w:tab w:val="right" w:leader="dot" w:pos="9628"/>
      </w:tabs>
      <w:spacing w:after="60"/>
      <w:ind w:left="1985" w:hanging="851"/>
    </w:pPr>
    <w:rPr>
      <w:rFonts w:eastAsiaTheme="minorEastAsia" w:cstheme="minorBidi"/>
      <w:noProof/>
      <w:lang w:eastAsia="en-AU"/>
    </w:rPr>
  </w:style>
  <w:style w:type="paragraph" w:styleId="TOC7">
    <w:name w:val="toc 7"/>
    <w:basedOn w:val="Normal"/>
    <w:next w:val="Normal"/>
    <w:uiPriority w:val="39"/>
    <w:semiHidden/>
    <w:rsid w:val="009758EE"/>
    <w:pPr>
      <w:tabs>
        <w:tab w:val="right" w:leader="dot" w:pos="9628"/>
      </w:tabs>
    </w:pPr>
    <w:rPr>
      <w:b/>
      <w:noProof/>
    </w:rPr>
  </w:style>
  <w:style w:type="paragraph" w:styleId="TOC4">
    <w:name w:val="toc 4"/>
    <w:basedOn w:val="Normal"/>
    <w:next w:val="Normal"/>
    <w:uiPriority w:val="39"/>
    <w:semiHidden/>
    <w:rsid w:val="00A74EAC"/>
    <w:pPr>
      <w:spacing w:after="100"/>
      <w:ind w:left="600"/>
    </w:pPr>
  </w:style>
  <w:style w:type="paragraph" w:styleId="TOC5">
    <w:name w:val="toc 5"/>
    <w:basedOn w:val="Normal"/>
    <w:next w:val="Normal"/>
    <w:uiPriority w:val="39"/>
    <w:semiHidden/>
    <w:rsid w:val="00A74EAC"/>
    <w:pPr>
      <w:spacing w:after="100"/>
      <w:ind w:left="800"/>
    </w:pPr>
  </w:style>
  <w:style w:type="paragraph" w:styleId="TOC6">
    <w:name w:val="toc 6"/>
    <w:basedOn w:val="Normal"/>
    <w:next w:val="Normal"/>
    <w:uiPriority w:val="39"/>
    <w:semiHidden/>
    <w:rsid w:val="00A74EAC"/>
    <w:pPr>
      <w:spacing w:after="100"/>
      <w:ind w:left="1000"/>
    </w:pPr>
  </w:style>
  <w:style w:type="paragraph" w:styleId="TOC8">
    <w:name w:val="toc 8"/>
    <w:basedOn w:val="Normal"/>
    <w:next w:val="Normal"/>
    <w:uiPriority w:val="39"/>
    <w:semiHidden/>
    <w:rsid w:val="00A74EAC"/>
    <w:pPr>
      <w:spacing w:after="100"/>
      <w:ind w:left="1400"/>
    </w:pPr>
  </w:style>
  <w:style w:type="paragraph" w:styleId="TOC9">
    <w:name w:val="toc 9"/>
    <w:basedOn w:val="Normal"/>
    <w:next w:val="Normal"/>
    <w:uiPriority w:val="39"/>
    <w:semiHidden/>
    <w:rsid w:val="00A74EAC"/>
    <w:pPr>
      <w:spacing w:after="100"/>
      <w:ind w:left="1600"/>
    </w:pPr>
  </w:style>
  <w:style w:type="paragraph" w:styleId="Revision">
    <w:name w:val="Revision"/>
    <w:hidden/>
    <w:uiPriority w:val="99"/>
    <w:semiHidden/>
    <w:rsid w:val="000403F2"/>
    <w:rPr>
      <w:rFonts w:eastAsia="Times New Roman"/>
      <w:szCs w:val="24"/>
    </w:rPr>
  </w:style>
  <w:style w:type="paragraph" w:customStyle="1" w:styleId="Guidancetext">
    <w:name w:val="Guidance text"/>
    <w:basedOn w:val="BodyText"/>
    <w:link w:val="GuidancetextChar"/>
    <w:semiHidden/>
    <w:rsid w:val="00612965"/>
    <w:rPr>
      <w:i/>
      <w:color w:val="C00000"/>
      <w:szCs w:val="16"/>
    </w:rPr>
  </w:style>
  <w:style w:type="character" w:customStyle="1" w:styleId="GuidancetextChar">
    <w:name w:val="Guidance text Char"/>
    <w:link w:val="Guidancetext"/>
    <w:semiHidden/>
    <w:rsid w:val="00612965"/>
    <w:rPr>
      <w:rFonts w:eastAsia="Times New Roman"/>
      <w:i/>
      <w:color w:val="C00000"/>
      <w:szCs w:val="16"/>
      <w:lang w:eastAsia="en-AU"/>
    </w:rPr>
  </w:style>
  <w:style w:type="table" w:customStyle="1" w:styleId="TableADHAwide">
    <w:name w:val="Table ADHA wide"/>
    <w:basedOn w:val="Tablenolines"/>
    <w:uiPriority w:val="99"/>
    <w:rsid w:val="00376629"/>
    <w:tblPr>
      <w:tblInd w:w="0" w:type="dxa"/>
      <w:tblBorders>
        <w:top w:val="single" w:sz="6" w:space="0" w:color="auto"/>
        <w:bottom w:val="single" w:sz="6" w:space="0" w:color="auto"/>
        <w:insideH w:val="single" w:sz="2" w:space="0" w:color="auto"/>
      </w:tblBorders>
    </w:tblPr>
    <w:tblStylePr w:type="firstRow">
      <w:tblPr/>
      <w:trPr>
        <w:cantSplit/>
        <w:tblHeader/>
      </w:trPr>
    </w:tblStylePr>
  </w:style>
  <w:style w:type="table" w:customStyle="1" w:styleId="Tablenolines">
    <w:name w:val="Table no lines"/>
    <w:basedOn w:val="TableNormal"/>
    <w:uiPriority w:val="99"/>
    <w:rsid w:val="006768C9"/>
    <w:tblPr>
      <w:tblInd w:w="1134" w:type="dxa"/>
      <w:tblCellMar>
        <w:top w:w="28" w:type="dxa"/>
        <w:left w:w="57" w:type="dxa"/>
        <w:bottom w:w="28" w:type="dxa"/>
        <w:right w:w="57" w:type="dxa"/>
      </w:tblCellMar>
    </w:tblPr>
  </w:style>
  <w:style w:type="paragraph" w:styleId="Title">
    <w:name w:val="Title"/>
    <w:link w:val="TitleChar"/>
    <w:uiPriority w:val="10"/>
    <w:semiHidden/>
    <w:rsid w:val="00A54CE7"/>
    <w:pPr>
      <w:spacing w:after="480"/>
    </w:pPr>
    <w:rPr>
      <w:rFonts w:eastAsia="Times New Roman" w:cs="Arial"/>
      <w:b/>
      <w:bCs/>
      <w:kern w:val="28"/>
      <w:sz w:val="32"/>
      <w:szCs w:val="32"/>
      <w:lang w:eastAsia="en-AU"/>
    </w:rPr>
  </w:style>
  <w:style w:type="character" w:customStyle="1" w:styleId="TitleChar">
    <w:name w:val="Title Char"/>
    <w:basedOn w:val="DefaultParagraphFont"/>
    <w:link w:val="Title"/>
    <w:uiPriority w:val="10"/>
    <w:semiHidden/>
    <w:rsid w:val="00A54CE7"/>
    <w:rPr>
      <w:rFonts w:ascii="Calibri" w:eastAsia="Times New Roman" w:hAnsi="Calibri" w:cs="Arial"/>
      <w:b/>
      <w:bCs/>
      <w:kern w:val="28"/>
      <w:sz w:val="32"/>
      <w:szCs w:val="32"/>
      <w:lang w:eastAsia="en-AU"/>
    </w:rPr>
  </w:style>
  <w:style w:type="character" w:customStyle="1" w:styleId="TabletextChar">
    <w:name w:val="Table text Char"/>
    <w:link w:val="Tabletext"/>
    <w:uiPriority w:val="2"/>
    <w:locked/>
    <w:rsid w:val="00720F75"/>
    <w:rPr>
      <w:sz w:val="18"/>
      <w:lang w:eastAsia="en-AU"/>
    </w:rPr>
  </w:style>
  <w:style w:type="paragraph" w:customStyle="1" w:styleId="Subject">
    <w:name w:val="Subject"/>
    <w:semiHidden/>
    <w:rsid w:val="00A54CE7"/>
    <w:pPr>
      <w:ind w:left="317"/>
    </w:pPr>
    <w:rPr>
      <w:rFonts w:eastAsia="Times New Roman"/>
      <w:sz w:val="28"/>
      <w:szCs w:val="36"/>
      <w:lang w:eastAsia="en-AU"/>
    </w:rPr>
  </w:style>
  <w:style w:type="paragraph" w:styleId="Caption">
    <w:name w:val="caption"/>
    <w:basedOn w:val="BodyText"/>
    <w:next w:val="BodyText"/>
    <w:semiHidden/>
    <w:rsid w:val="003854A1"/>
    <w:pPr>
      <w:spacing w:after="200"/>
      <w:jc w:val="center"/>
    </w:pPr>
    <w:rPr>
      <w:bCs/>
      <w:i/>
      <w:sz w:val="20"/>
      <w:szCs w:val="18"/>
    </w:rPr>
  </w:style>
  <w:style w:type="paragraph" w:customStyle="1" w:styleId="Figure">
    <w:name w:val="Figure"/>
    <w:next w:val="BodyText"/>
    <w:semiHidden/>
    <w:rsid w:val="003854A1"/>
    <w:pPr>
      <w:ind w:left="-567" w:right="-568"/>
      <w:jc w:val="center"/>
    </w:pPr>
    <w:rPr>
      <w:rFonts w:eastAsia="Times New Roman"/>
      <w:noProof/>
      <w:szCs w:val="24"/>
      <w:lang w:eastAsia="en-AU"/>
    </w:rPr>
  </w:style>
  <w:style w:type="paragraph" w:styleId="FootnoteText">
    <w:name w:val="footnote text"/>
    <w:basedOn w:val="BodyText"/>
    <w:link w:val="FootnoteTextChar"/>
    <w:uiPriority w:val="99"/>
    <w:semiHidden/>
    <w:rsid w:val="003854A1"/>
    <w:pPr>
      <w:spacing w:after="0"/>
    </w:pPr>
    <w:rPr>
      <w:sz w:val="18"/>
    </w:rPr>
  </w:style>
  <w:style w:type="character" w:customStyle="1" w:styleId="FootnoteTextChar">
    <w:name w:val="Footnote Text Char"/>
    <w:basedOn w:val="DefaultParagraphFont"/>
    <w:link w:val="FootnoteText"/>
    <w:uiPriority w:val="99"/>
    <w:semiHidden/>
    <w:rsid w:val="003854A1"/>
    <w:rPr>
      <w:rFonts w:ascii="Calibri" w:eastAsia="Times New Roman" w:hAnsi="Calibri"/>
      <w:sz w:val="18"/>
      <w:szCs w:val="24"/>
      <w:lang w:eastAsia="en-AU"/>
    </w:rPr>
  </w:style>
  <w:style w:type="character" w:styleId="FootnoteReference">
    <w:name w:val="footnote reference"/>
    <w:basedOn w:val="DefaultParagraphFont"/>
    <w:uiPriority w:val="99"/>
    <w:semiHidden/>
    <w:unhideWhenUsed/>
    <w:rsid w:val="00934A75"/>
    <w:rPr>
      <w:vertAlign w:val="superscript"/>
    </w:rPr>
  </w:style>
  <w:style w:type="paragraph" w:customStyle="1" w:styleId="Note">
    <w:name w:val="Note"/>
    <w:basedOn w:val="BodyText"/>
    <w:next w:val="BodyText"/>
    <w:semiHidden/>
    <w:rsid w:val="00EA7E0E"/>
    <w:pPr>
      <w:ind w:left="2268" w:hanging="1134"/>
    </w:pPr>
  </w:style>
  <w:style w:type="paragraph" w:customStyle="1" w:styleId="Instructions">
    <w:name w:val="Instructions"/>
    <w:basedOn w:val="BodyText"/>
    <w:link w:val="InstructionsChar"/>
    <w:qFormat/>
    <w:rsid w:val="008C2604"/>
    <w:rPr>
      <w:i/>
      <w:color w:val="1E6DB6" w:themeColor="accent1"/>
    </w:rPr>
  </w:style>
  <w:style w:type="character" w:styleId="PlaceholderText">
    <w:name w:val="Placeholder Text"/>
    <w:basedOn w:val="DefaultParagraphFont"/>
    <w:uiPriority w:val="99"/>
    <w:semiHidden/>
    <w:rsid w:val="00E766C5"/>
    <w:rPr>
      <w:color w:val="808080"/>
    </w:rPr>
  </w:style>
  <w:style w:type="paragraph" w:styleId="Date">
    <w:name w:val="Date"/>
    <w:basedOn w:val="BodyText"/>
    <w:next w:val="BodyText"/>
    <w:link w:val="DateChar"/>
    <w:uiPriority w:val="99"/>
    <w:semiHidden/>
    <w:rsid w:val="004061FC"/>
  </w:style>
  <w:style w:type="character" w:customStyle="1" w:styleId="DateChar">
    <w:name w:val="Date Char"/>
    <w:basedOn w:val="DefaultParagraphFont"/>
    <w:link w:val="Date"/>
    <w:uiPriority w:val="99"/>
    <w:semiHidden/>
    <w:rsid w:val="002613FC"/>
    <w:rPr>
      <w:rFonts w:eastAsia="Times New Roman"/>
      <w:szCs w:val="24"/>
      <w:lang w:eastAsia="en-AU"/>
    </w:rPr>
  </w:style>
  <w:style w:type="paragraph" w:customStyle="1" w:styleId="Numberedstep">
    <w:name w:val="Numbered step"/>
    <w:basedOn w:val="BodyText"/>
    <w:qFormat/>
    <w:rsid w:val="007D7239"/>
    <w:pPr>
      <w:numPr>
        <w:numId w:val="2"/>
      </w:numPr>
    </w:pPr>
    <w:rPr>
      <w:rFonts w:cstheme="minorBidi"/>
      <w:szCs w:val="20"/>
      <w:lang w:eastAsia="en-US"/>
    </w:rPr>
  </w:style>
  <w:style w:type="paragraph" w:customStyle="1" w:styleId="Bullet1">
    <w:name w:val="Bullet 1"/>
    <w:basedOn w:val="ListParagraph"/>
    <w:qFormat/>
    <w:rsid w:val="00852DA6"/>
    <w:pPr>
      <w:numPr>
        <w:numId w:val="12"/>
      </w:numPr>
      <w:spacing w:line="259" w:lineRule="auto"/>
    </w:pPr>
    <w:rPr>
      <w:rFonts w:ascii="Calibri Light" w:eastAsia="Calibri Light" w:hAnsi="Calibri Light" w:cs="Calibri Light"/>
      <w:color w:val="737373" w:themeColor="text1" w:themeTint="BF"/>
    </w:rPr>
  </w:style>
  <w:style w:type="paragraph" w:customStyle="1" w:styleId="Bullet2">
    <w:name w:val="Bullet 2"/>
    <w:basedOn w:val="Bullet1"/>
    <w:rsid w:val="009A783B"/>
    <w:pPr>
      <w:numPr>
        <w:ilvl w:val="1"/>
        <w:numId w:val="3"/>
      </w:numPr>
      <w:spacing w:line="240" w:lineRule="atLeast"/>
    </w:pPr>
  </w:style>
  <w:style w:type="paragraph" w:customStyle="1" w:styleId="Bullet3">
    <w:name w:val="Bullet 3"/>
    <w:basedOn w:val="Bullet2"/>
    <w:rsid w:val="009A783B"/>
    <w:pPr>
      <w:numPr>
        <w:ilvl w:val="2"/>
      </w:numPr>
    </w:pPr>
  </w:style>
  <w:style w:type="paragraph" w:customStyle="1" w:styleId="Numberedstep2">
    <w:name w:val="Numbered step 2"/>
    <w:basedOn w:val="Numberedstep"/>
    <w:rsid w:val="009A783B"/>
    <w:pPr>
      <w:numPr>
        <w:ilvl w:val="1"/>
      </w:numPr>
    </w:pPr>
  </w:style>
  <w:style w:type="paragraph" w:customStyle="1" w:styleId="Numberedstep3">
    <w:name w:val="Numbered step 3"/>
    <w:basedOn w:val="Numberedstep"/>
    <w:rsid w:val="009A783B"/>
    <w:pPr>
      <w:numPr>
        <w:ilvl w:val="2"/>
      </w:numPr>
    </w:pPr>
  </w:style>
  <w:style w:type="paragraph" w:customStyle="1" w:styleId="Tablebullet1">
    <w:name w:val="Table bullet 1"/>
    <w:basedOn w:val="Tabletext"/>
    <w:uiPriority w:val="3"/>
    <w:qFormat/>
    <w:rsid w:val="009A783B"/>
    <w:pPr>
      <w:numPr>
        <w:numId w:val="5"/>
      </w:numPr>
      <w:spacing w:line="264" w:lineRule="auto"/>
    </w:pPr>
  </w:style>
  <w:style w:type="paragraph" w:customStyle="1" w:styleId="Tablebullet2">
    <w:name w:val="Table bullet 2"/>
    <w:basedOn w:val="Tablebullet1"/>
    <w:uiPriority w:val="3"/>
    <w:rsid w:val="009A783B"/>
    <w:pPr>
      <w:numPr>
        <w:ilvl w:val="1"/>
      </w:numPr>
    </w:pPr>
  </w:style>
  <w:style w:type="paragraph" w:customStyle="1" w:styleId="Tablenumber1">
    <w:name w:val="Table number 1"/>
    <w:basedOn w:val="Tablebullet2"/>
    <w:uiPriority w:val="3"/>
    <w:qFormat/>
    <w:rsid w:val="009A783B"/>
    <w:pPr>
      <w:numPr>
        <w:ilvl w:val="0"/>
        <w:numId w:val="7"/>
      </w:numPr>
    </w:pPr>
  </w:style>
  <w:style w:type="paragraph" w:customStyle="1" w:styleId="Tablenumber2">
    <w:name w:val="Table number 2"/>
    <w:basedOn w:val="Tablenumber1"/>
    <w:uiPriority w:val="3"/>
    <w:rsid w:val="009A783B"/>
    <w:pPr>
      <w:numPr>
        <w:ilvl w:val="1"/>
      </w:numPr>
    </w:pPr>
  </w:style>
  <w:style w:type="numbering" w:customStyle="1" w:styleId="Tablebullets">
    <w:name w:val="Table bullets"/>
    <w:uiPriority w:val="99"/>
    <w:rsid w:val="009A783B"/>
    <w:pPr>
      <w:numPr>
        <w:numId w:val="4"/>
      </w:numPr>
    </w:pPr>
  </w:style>
  <w:style w:type="paragraph" w:customStyle="1" w:styleId="Tablebullet3">
    <w:name w:val="Table bullet 3"/>
    <w:basedOn w:val="Tablebullet2"/>
    <w:uiPriority w:val="3"/>
    <w:rsid w:val="009A783B"/>
    <w:pPr>
      <w:numPr>
        <w:ilvl w:val="2"/>
      </w:numPr>
    </w:pPr>
  </w:style>
  <w:style w:type="numbering" w:customStyle="1" w:styleId="Tablenumber">
    <w:name w:val="Table number"/>
    <w:uiPriority w:val="99"/>
    <w:rsid w:val="009A783B"/>
    <w:pPr>
      <w:numPr>
        <w:numId w:val="6"/>
      </w:numPr>
    </w:pPr>
  </w:style>
  <w:style w:type="paragraph" w:customStyle="1" w:styleId="Boxedbold">
    <w:name w:val="Boxed bold"/>
    <w:basedOn w:val="BodyText"/>
    <w:rsid w:val="00720F75"/>
    <w:pPr>
      <w:pBdr>
        <w:top w:val="single" w:sz="6" w:space="1" w:color="auto"/>
        <w:left w:val="single" w:sz="6" w:space="4" w:color="auto"/>
        <w:bottom w:val="single" w:sz="6" w:space="1" w:color="auto"/>
        <w:right w:val="single" w:sz="6" w:space="4" w:color="auto"/>
      </w:pBdr>
      <w:spacing w:before="240"/>
    </w:pPr>
    <w:rPr>
      <w:rFonts w:eastAsiaTheme="majorEastAsia" w:cstheme="majorBidi"/>
      <w:b/>
      <w:bCs/>
      <w:szCs w:val="26"/>
    </w:rPr>
  </w:style>
  <w:style w:type="paragraph" w:customStyle="1" w:styleId="Heading1unnumbered">
    <w:name w:val="Heading 1 unnumbered"/>
    <w:basedOn w:val="Heading1"/>
    <w:next w:val="BodyText"/>
    <w:uiPriority w:val="1"/>
    <w:qFormat/>
    <w:rsid w:val="001D13BC"/>
    <w:pPr>
      <w:numPr>
        <w:numId w:val="10"/>
      </w:numPr>
      <w:pBdr>
        <w:top w:val="single" w:sz="4" w:space="10" w:color="auto"/>
      </w:pBdr>
      <w:spacing w:before="360"/>
    </w:pPr>
    <w:rPr>
      <w:rFonts w:eastAsia="Times New Roman" w:cs="Arial"/>
      <w:b/>
      <w:bCs w:val="0"/>
      <w:kern w:val="32"/>
      <w:sz w:val="32"/>
      <w:szCs w:val="40"/>
      <w:lang w:eastAsia="en-AU"/>
    </w:rPr>
  </w:style>
  <w:style w:type="paragraph" w:customStyle="1" w:styleId="Heading2unnumbered">
    <w:name w:val="Heading 2 unnumbered"/>
    <w:basedOn w:val="Heading1unnumbered"/>
    <w:next w:val="BodyText"/>
    <w:uiPriority w:val="1"/>
    <w:qFormat/>
    <w:rsid w:val="001D13BC"/>
    <w:pPr>
      <w:keepLines/>
      <w:numPr>
        <w:ilvl w:val="1"/>
      </w:numPr>
      <w:pBdr>
        <w:top w:val="none" w:sz="0" w:space="0" w:color="auto"/>
      </w:pBdr>
      <w:outlineLvl w:val="1"/>
    </w:pPr>
    <w:rPr>
      <w:sz w:val="24"/>
      <w:szCs w:val="28"/>
    </w:rPr>
  </w:style>
  <w:style w:type="paragraph" w:customStyle="1" w:styleId="Heading3unnumbered">
    <w:name w:val="Heading 3 unnumbered"/>
    <w:basedOn w:val="Heading3"/>
    <w:next w:val="BodyText"/>
    <w:uiPriority w:val="1"/>
    <w:qFormat/>
    <w:rsid w:val="00BA35C9"/>
    <w:pPr>
      <w:numPr>
        <w:ilvl w:val="0"/>
        <w:numId w:val="0"/>
      </w:numPr>
      <w:spacing w:before="120"/>
    </w:pPr>
    <w:rPr>
      <w:b w:val="0"/>
      <w:i/>
    </w:rPr>
  </w:style>
  <w:style w:type="table" w:styleId="TableGridLight">
    <w:name w:val="Grid Table Light"/>
    <w:basedOn w:val="TableNormal"/>
    <w:uiPriority w:val="40"/>
    <w:rsid w:val="00720F7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720F7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w8qarf">
    <w:name w:val="w8qarf"/>
    <w:basedOn w:val="DefaultParagraphFont"/>
    <w:rsid w:val="009970F5"/>
  </w:style>
  <w:style w:type="paragraph" w:styleId="NormalWeb">
    <w:name w:val="Normal (Web)"/>
    <w:basedOn w:val="Normal"/>
    <w:uiPriority w:val="99"/>
    <w:unhideWhenUsed/>
    <w:rsid w:val="009970F5"/>
    <w:pPr>
      <w:spacing w:before="100" w:beforeAutospacing="1" w:after="100" w:afterAutospacing="1"/>
    </w:pPr>
    <w:rPr>
      <w:rFonts w:ascii="Times New Roman" w:eastAsia="Times New Roman" w:hAnsi="Times New Roman"/>
      <w:sz w:val="24"/>
      <w:szCs w:val="24"/>
      <w:lang w:eastAsia="en-AU"/>
    </w:rPr>
  </w:style>
  <w:style w:type="character" w:customStyle="1" w:styleId="percent">
    <w:name w:val="percent"/>
    <w:basedOn w:val="DefaultParagraphFont"/>
    <w:rsid w:val="00D6104D"/>
  </w:style>
  <w:style w:type="character" w:customStyle="1" w:styleId="mw-headline">
    <w:name w:val="mw-headline"/>
    <w:basedOn w:val="DefaultParagraphFont"/>
    <w:rsid w:val="00B72722"/>
  </w:style>
  <w:style w:type="character" w:customStyle="1" w:styleId="mw-editsection">
    <w:name w:val="mw-editsection"/>
    <w:basedOn w:val="DefaultParagraphFont"/>
    <w:rsid w:val="00B72722"/>
  </w:style>
  <w:style w:type="character" w:customStyle="1" w:styleId="mw-editsection-bracket">
    <w:name w:val="mw-editsection-bracket"/>
    <w:basedOn w:val="DefaultParagraphFont"/>
    <w:rsid w:val="00B72722"/>
  </w:style>
  <w:style w:type="character" w:customStyle="1" w:styleId="definition-title">
    <w:name w:val="definition-title"/>
    <w:basedOn w:val="DefaultParagraphFont"/>
    <w:rsid w:val="00E86CCE"/>
  </w:style>
  <w:style w:type="character" w:customStyle="1" w:styleId="year">
    <w:name w:val="year"/>
    <w:basedOn w:val="DefaultParagraphFont"/>
    <w:rsid w:val="00E86CCE"/>
  </w:style>
  <w:style w:type="character" w:customStyle="1" w:styleId="total">
    <w:name w:val="total"/>
    <w:basedOn w:val="DefaultParagraphFont"/>
    <w:rsid w:val="00E86CCE"/>
  </w:style>
  <w:style w:type="character" w:styleId="Strong">
    <w:name w:val="Strong"/>
    <w:basedOn w:val="DefaultParagraphFont"/>
    <w:uiPriority w:val="22"/>
    <w:qFormat/>
    <w:rsid w:val="0012619B"/>
    <w:rPr>
      <w:b/>
      <w:bCs/>
    </w:rPr>
  </w:style>
  <w:style w:type="character" w:styleId="Emphasis">
    <w:name w:val="Emphasis"/>
    <w:basedOn w:val="DefaultParagraphFont"/>
    <w:uiPriority w:val="20"/>
    <w:qFormat/>
    <w:rsid w:val="006C1AD5"/>
    <w:rPr>
      <w:i/>
      <w:iCs/>
    </w:rPr>
  </w:style>
  <w:style w:type="paragraph" w:styleId="BalloonText">
    <w:name w:val="Balloon Text"/>
    <w:basedOn w:val="Normal"/>
    <w:link w:val="BalloonTextChar"/>
    <w:uiPriority w:val="99"/>
    <w:semiHidden/>
    <w:unhideWhenUsed/>
    <w:rsid w:val="000723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2351"/>
    <w:rPr>
      <w:rFonts w:ascii="Segoe UI" w:hAnsi="Segoe UI" w:cs="Segoe UI"/>
      <w:sz w:val="18"/>
      <w:szCs w:val="18"/>
    </w:rPr>
  </w:style>
  <w:style w:type="paragraph" w:styleId="ListParagraph">
    <w:name w:val="List Paragraph"/>
    <w:aliases w:val="Bullet points"/>
    <w:basedOn w:val="Normal"/>
    <w:link w:val="ListParagraphChar"/>
    <w:uiPriority w:val="34"/>
    <w:qFormat/>
    <w:rsid w:val="004D7445"/>
    <w:pPr>
      <w:ind w:left="720"/>
      <w:contextualSpacing/>
    </w:pPr>
  </w:style>
  <w:style w:type="character" w:styleId="UnresolvedMention">
    <w:name w:val="Unresolved Mention"/>
    <w:basedOn w:val="DefaultParagraphFont"/>
    <w:uiPriority w:val="99"/>
    <w:semiHidden/>
    <w:unhideWhenUsed/>
    <w:rsid w:val="00150FA9"/>
    <w:rPr>
      <w:color w:val="808080"/>
      <w:shd w:val="clear" w:color="auto" w:fill="E6E6E6"/>
    </w:rPr>
  </w:style>
  <w:style w:type="paragraph" w:styleId="TableofFigures">
    <w:name w:val="table of figures"/>
    <w:basedOn w:val="Normal"/>
    <w:next w:val="Normal"/>
    <w:uiPriority w:val="99"/>
    <w:unhideWhenUsed/>
    <w:rsid w:val="003E6715"/>
    <w:pPr>
      <w:spacing w:after="0"/>
    </w:pPr>
  </w:style>
  <w:style w:type="paragraph" w:customStyle="1" w:styleId="Hidden">
    <w:name w:val="Hidden"/>
    <w:basedOn w:val="BodyText"/>
    <w:link w:val="HiddenChar"/>
    <w:rsid w:val="009848DF"/>
    <w:rPr>
      <w:i/>
      <w:color w:val="1E6DB6" w:themeColor="accent1"/>
      <w:sz w:val="20"/>
    </w:rPr>
  </w:style>
  <w:style w:type="character" w:customStyle="1" w:styleId="HiddenChar">
    <w:name w:val="Hidden Char"/>
    <w:basedOn w:val="BodyTextChar"/>
    <w:link w:val="Hidden"/>
    <w:rsid w:val="009848DF"/>
    <w:rPr>
      <w:rFonts w:ascii="Calibri Light" w:hAnsi="Calibri Light"/>
      <w:i/>
      <w:color w:val="1E6DB6" w:themeColor="accent1"/>
      <w:sz w:val="20"/>
      <w:lang w:eastAsia="en-AU"/>
    </w:rPr>
  </w:style>
  <w:style w:type="table" w:styleId="ListTable4-Accent1">
    <w:name w:val="List Table 4 Accent 1"/>
    <w:basedOn w:val="TableNormal"/>
    <w:uiPriority w:val="49"/>
    <w:rsid w:val="000C3757"/>
    <w:rPr>
      <w:color w:val="404040"/>
    </w:rPr>
    <w:tblPr>
      <w:tblStyleRowBandSize w:val="1"/>
      <w:tblStyleColBandSize w:val="1"/>
      <w:tblBorders>
        <w:top w:val="single" w:sz="4" w:space="0" w:color="65A7E5" w:themeColor="accent1" w:themeTint="99"/>
        <w:left w:val="single" w:sz="4" w:space="0" w:color="65A7E5" w:themeColor="accent1" w:themeTint="99"/>
        <w:bottom w:val="single" w:sz="4" w:space="0" w:color="65A7E5" w:themeColor="accent1" w:themeTint="99"/>
        <w:right w:val="single" w:sz="4" w:space="0" w:color="65A7E5" w:themeColor="accent1" w:themeTint="99"/>
        <w:insideH w:val="single" w:sz="4" w:space="0" w:color="65A7E5" w:themeColor="accent1" w:themeTint="99"/>
      </w:tblBorders>
    </w:tblPr>
    <w:tblStylePr w:type="firstRow">
      <w:rPr>
        <w:rFonts w:ascii="Calibri" w:hAnsi="Calibri"/>
        <w:b/>
        <w:bCs/>
        <w:color w:val="454545" w:themeColor="text1"/>
      </w:rPr>
      <w:tblPr/>
      <w:tcPr>
        <w:tcBorders>
          <w:bottom w:val="nil"/>
        </w:tcBorders>
        <w:shd w:val="clear" w:color="auto" w:fill="F1F1F2"/>
      </w:tcPr>
    </w:tblStylePr>
    <w:tblStylePr w:type="lastRow">
      <w:rPr>
        <w:b/>
        <w:bCs/>
      </w:rPr>
      <w:tblPr/>
      <w:tcPr>
        <w:tcBorders>
          <w:top w:val="double" w:sz="4" w:space="0" w:color="65A7E5" w:themeColor="accent1" w:themeTint="99"/>
        </w:tcBorders>
      </w:tcPr>
    </w:tblStylePr>
    <w:tblStylePr w:type="firstCol">
      <w:rPr>
        <w:b/>
        <w:bCs/>
      </w:rPr>
    </w:tblStylePr>
    <w:tblStylePr w:type="lastCol">
      <w:rPr>
        <w:b/>
        <w:bCs/>
      </w:rPr>
    </w:tblStylePr>
    <w:tblStylePr w:type="band1Vert">
      <w:tblPr/>
      <w:tcPr>
        <w:shd w:val="clear" w:color="auto" w:fill="F1F1F2"/>
      </w:tcPr>
    </w:tblStylePr>
    <w:tblStylePr w:type="band1Horz">
      <w:tblPr/>
      <w:tcPr>
        <w:shd w:val="clear" w:color="auto" w:fill="FFFFFF" w:themeFill="background1"/>
      </w:tcPr>
    </w:tblStylePr>
    <w:tblStylePr w:type="band2Horz">
      <w:tblPr/>
      <w:tcPr>
        <w:shd w:val="clear" w:color="auto" w:fill="F1F1F2"/>
      </w:tcPr>
    </w:tblStylePr>
  </w:style>
  <w:style w:type="character" w:customStyle="1" w:styleId="InstructionsChar">
    <w:name w:val="Instructions Char"/>
    <w:basedOn w:val="BodyTextChar"/>
    <w:link w:val="Instructions"/>
    <w:rsid w:val="008C2604"/>
    <w:rPr>
      <w:rFonts w:ascii="Calibri Light" w:hAnsi="Calibri Light"/>
      <w:i/>
      <w:color w:val="1E6DB6" w:themeColor="accent1"/>
      <w:lang w:eastAsia="en-AU"/>
    </w:rPr>
  </w:style>
  <w:style w:type="table" w:customStyle="1" w:styleId="CoeTemplates">
    <w:name w:val="Coe Templates"/>
    <w:basedOn w:val="GridTable4-Accent1"/>
    <w:uiPriority w:val="99"/>
    <w:rsid w:val="00B77643"/>
    <w:pPr>
      <w:spacing w:after="120"/>
    </w:pPr>
    <w:rPr>
      <w:rFonts w:ascii="Calibri Light" w:hAnsi="Calibri Light"/>
      <w:sz w:val="20"/>
      <w:szCs w:val="20"/>
      <w:lang w:eastAsia="en-AU"/>
    </w:rPr>
    <w:tblPr>
      <w:tblBorders>
        <w:top w:val="none" w:sz="0" w:space="0" w:color="auto"/>
        <w:left w:val="none" w:sz="0" w:space="0" w:color="auto"/>
        <w:bottom w:val="single" w:sz="4" w:space="0" w:color="F1F1F2"/>
        <w:right w:val="none" w:sz="0" w:space="0" w:color="auto"/>
        <w:insideH w:val="none" w:sz="0" w:space="0" w:color="auto"/>
        <w:insideV w:val="none" w:sz="0" w:space="0" w:color="auto"/>
      </w:tblBorders>
    </w:tblPr>
    <w:tblStylePr w:type="firstRow">
      <w:pPr>
        <w:jc w:val="left"/>
      </w:pPr>
      <w:rPr>
        <w:rFonts w:ascii="Calibri" w:hAnsi="Calibri"/>
        <w:b/>
        <w:bCs/>
        <w:color w:val="FFFFFF" w:themeColor="background1"/>
        <w:sz w:val="22"/>
      </w:rPr>
      <w:tblPr/>
      <w:tcPr>
        <w:tcBorders>
          <w:top w:val="single" w:sz="4" w:space="0" w:color="1E6DB6" w:themeColor="accent1"/>
          <w:left w:val="single" w:sz="4" w:space="0" w:color="1E6DB6" w:themeColor="accent1"/>
          <w:bottom w:val="single" w:sz="4" w:space="0" w:color="1E6DB6" w:themeColor="accent1"/>
          <w:right w:val="single" w:sz="4" w:space="0" w:color="1E6DB6" w:themeColor="accent1"/>
          <w:insideH w:val="nil"/>
          <w:insideV w:val="nil"/>
        </w:tcBorders>
        <w:shd w:val="clear" w:color="auto" w:fill="1E6DB6"/>
      </w:tcPr>
    </w:tblStylePr>
    <w:tblStylePr w:type="lastRow">
      <w:rPr>
        <w:b/>
        <w:bCs/>
        <w:color w:val="454545"/>
      </w:rPr>
      <w:tblPr/>
      <w:tcPr>
        <w:tcBorders>
          <w:top w:val="double" w:sz="4" w:space="0" w:color="1E6DB6" w:themeColor="accent1"/>
        </w:tcBorders>
      </w:tcPr>
    </w:tblStylePr>
    <w:tblStylePr w:type="firstCol">
      <w:rPr>
        <w:rFonts w:asciiTheme="minorHAnsi" w:hAnsiTheme="minorHAnsi"/>
        <w:b w:val="0"/>
        <w:bCs/>
        <w:color w:val="454545"/>
        <w:sz w:val="22"/>
      </w:rPr>
    </w:tblStylePr>
    <w:tblStylePr w:type="lastCol">
      <w:rPr>
        <w:b/>
        <w:bCs/>
        <w:color w:val="454545"/>
      </w:rPr>
    </w:tblStylePr>
    <w:tblStylePr w:type="band1Vert">
      <w:tblPr/>
      <w:tcPr>
        <w:shd w:val="clear" w:color="auto" w:fill="CBE1F6" w:themeFill="accent1" w:themeFillTint="33"/>
      </w:tcPr>
    </w:tblStylePr>
    <w:tblStylePr w:type="band1Horz">
      <w:rPr>
        <w:color w:val="454545"/>
      </w:rPr>
      <w:tblPr/>
      <w:tcPr>
        <w:shd w:val="clear" w:color="auto" w:fill="FFFFFF" w:themeFill="background1"/>
      </w:tcPr>
    </w:tblStylePr>
    <w:tblStylePr w:type="band2Horz">
      <w:rPr>
        <w:color w:val="454545"/>
      </w:rPr>
      <w:tblPr/>
      <w:tcPr>
        <w:shd w:val="clear" w:color="auto" w:fill="F1F1F2"/>
      </w:tcPr>
    </w:tblStylePr>
  </w:style>
  <w:style w:type="table" w:styleId="GridTable4-Accent1">
    <w:name w:val="Grid Table 4 Accent 1"/>
    <w:basedOn w:val="TableNormal"/>
    <w:uiPriority w:val="49"/>
    <w:rsid w:val="00B77643"/>
    <w:tblPr>
      <w:tblStyleRowBandSize w:val="1"/>
      <w:tblStyleColBandSize w:val="1"/>
      <w:tblBorders>
        <w:top w:val="single" w:sz="4" w:space="0" w:color="65A7E5" w:themeColor="accent1" w:themeTint="99"/>
        <w:left w:val="single" w:sz="4" w:space="0" w:color="65A7E5" w:themeColor="accent1" w:themeTint="99"/>
        <w:bottom w:val="single" w:sz="4" w:space="0" w:color="65A7E5" w:themeColor="accent1" w:themeTint="99"/>
        <w:right w:val="single" w:sz="4" w:space="0" w:color="65A7E5" w:themeColor="accent1" w:themeTint="99"/>
        <w:insideH w:val="single" w:sz="4" w:space="0" w:color="65A7E5" w:themeColor="accent1" w:themeTint="99"/>
        <w:insideV w:val="single" w:sz="4" w:space="0" w:color="65A7E5" w:themeColor="accent1" w:themeTint="99"/>
      </w:tblBorders>
    </w:tblPr>
    <w:tblStylePr w:type="firstRow">
      <w:rPr>
        <w:b/>
        <w:bCs/>
        <w:color w:val="FFFFFF" w:themeColor="background1"/>
      </w:rPr>
      <w:tblPr/>
      <w:tcPr>
        <w:tcBorders>
          <w:top w:val="single" w:sz="4" w:space="0" w:color="1E6DB6" w:themeColor="accent1"/>
          <w:left w:val="single" w:sz="4" w:space="0" w:color="1E6DB6" w:themeColor="accent1"/>
          <w:bottom w:val="single" w:sz="4" w:space="0" w:color="1E6DB6" w:themeColor="accent1"/>
          <w:right w:val="single" w:sz="4" w:space="0" w:color="1E6DB6" w:themeColor="accent1"/>
          <w:insideH w:val="nil"/>
          <w:insideV w:val="nil"/>
        </w:tcBorders>
        <w:shd w:val="clear" w:color="auto" w:fill="1E6DB6" w:themeFill="accent1"/>
      </w:tcPr>
    </w:tblStylePr>
    <w:tblStylePr w:type="lastRow">
      <w:rPr>
        <w:b/>
        <w:bCs/>
      </w:rPr>
      <w:tblPr/>
      <w:tcPr>
        <w:tcBorders>
          <w:top w:val="double" w:sz="4" w:space="0" w:color="1E6DB6" w:themeColor="accent1"/>
        </w:tcBorders>
      </w:tcPr>
    </w:tblStylePr>
    <w:tblStylePr w:type="firstCol">
      <w:rPr>
        <w:b/>
        <w:bCs/>
      </w:rPr>
    </w:tblStylePr>
    <w:tblStylePr w:type="lastCol">
      <w:rPr>
        <w:b/>
        <w:bCs/>
      </w:rPr>
    </w:tblStylePr>
    <w:tblStylePr w:type="band1Vert">
      <w:tblPr/>
      <w:tcPr>
        <w:shd w:val="clear" w:color="auto" w:fill="CBE1F6" w:themeFill="accent1" w:themeFillTint="33"/>
      </w:tcPr>
    </w:tblStylePr>
    <w:tblStylePr w:type="band1Horz">
      <w:tblPr/>
      <w:tcPr>
        <w:shd w:val="clear" w:color="auto" w:fill="CBE1F6" w:themeFill="accent1" w:themeFillTint="33"/>
      </w:tcPr>
    </w:tblStylePr>
  </w:style>
  <w:style w:type="character" w:customStyle="1" w:styleId="ListParagraphChar">
    <w:name w:val="List Paragraph Char"/>
    <w:aliases w:val="Bullet points Char"/>
    <w:link w:val="ListParagraph"/>
    <w:uiPriority w:val="34"/>
    <w:locked/>
    <w:rsid w:val="00CF08FF"/>
  </w:style>
  <w:style w:type="paragraph" w:customStyle="1" w:styleId="Default">
    <w:name w:val="Default"/>
    <w:rsid w:val="00CF08FF"/>
    <w:pPr>
      <w:autoSpaceDE w:val="0"/>
      <w:autoSpaceDN w:val="0"/>
      <w:adjustRightInd w:val="0"/>
    </w:pPr>
    <w:rPr>
      <w:rFonts w:ascii="Frutiger 45 Light" w:hAnsi="Frutiger 45 Light" w:cs="Frutiger 45 Light"/>
      <w:color w:val="000000"/>
      <w:sz w:val="24"/>
      <w:szCs w:val="24"/>
    </w:rPr>
  </w:style>
  <w:style w:type="table" w:customStyle="1" w:styleId="CoeTemplatesTable">
    <w:name w:val="Coe Templates Table"/>
    <w:basedOn w:val="GridTable4-Accent1"/>
    <w:uiPriority w:val="99"/>
    <w:rsid w:val="004E5AEE"/>
    <w:rPr>
      <w:rFonts w:asciiTheme="minorHAnsi" w:hAnsiTheme="minorHAnsi"/>
      <w:sz w:val="20"/>
      <w:szCs w:val="20"/>
      <w:lang w:eastAsia="en-AU"/>
    </w:rPr>
    <w:tblPr>
      <w:tblBorders>
        <w:top w:val="none" w:sz="0" w:space="0" w:color="auto"/>
        <w:left w:val="none" w:sz="0" w:space="0" w:color="auto"/>
        <w:bottom w:val="single" w:sz="4" w:space="0" w:color="F1F1F2"/>
        <w:right w:val="none" w:sz="0" w:space="0" w:color="auto"/>
        <w:insideH w:val="none" w:sz="0" w:space="0" w:color="auto"/>
        <w:insideV w:val="none" w:sz="0" w:space="0" w:color="auto"/>
      </w:tblBorders>
    </w:tblPr>
    <w:tblStylePr w:type="firstRow">
      <w:pPr>
        <w:jc w:val="left"/>
      </w:pPr>
      <w:rPr>
        <w:rFonts w:ascii="Calibri" w:hAnsi="Calibri"/>
        <w:b/>
        <w:bCs/>
        <w:color w:val="FFFFFF" w:themeColor="background1"/>
        <w:sz w:val="22"/>
      </w:rPr>
      <w:tblPr/>
      <w:tcPr>
        <w:tcBorders>
          <w:top w:val="single" w:sz="4" w:space="0" w:color="1E6DB6" w:themeColor="accent1"/>
          <w:left w:val="single" w:sz="4" w:space="0" w:color="1E6DB6" w:themeColor="accent1"/>
          <w:bottom w:val="single" w:sz="4" w:space="0" w:color="1E6DB6" w:themeColor="accent1"/>
          <w:right w:val="single" w:sz="4" w:space="0" w:color="1E6DB6" w:themeColor="accent1"/>
          <w:insideH w:val="nil"/>
          <w:insideV w:val="nil"/>
        </w:tcBorders>
        <w:shd w:val="clear" w:color="auto" w:fill="1E6DB6"/>
        <w:vAlign w:val="bottom"/>
      </w:tcPr>
    </w:tblStylePr>
    <w:tblStylePr w:type="lastRow">
      <w:rPr>
        <w:b/>
        <w:bCs/>
      </w:rPr>
      <w:tblPr/>
      <w:tcPr>
        <w:tcBorders>
          <w:top w:val="double" w:sz="4" w:space="0" w:color="1E6DB6" w:themeColor="accent1"/>
        </w:tcBorders>
      </w:tcPr>
    </w:tblStylePr>
    <w:tblStylePr w:type="firstCol">
      <w:rPr>
        <w:rFonts w:asciiTheme="majorHAnsi" w:hAnsiTheme="majorHAnsi"/>
        <w:b w:val="0"/>
        <w:bCs/>
        <w:sz w:val="22"/>
      </w:rPr>
    </w:tblStylePr>
    <w:tblStylePr w:type="lastCol">
      <w:rPr>
        <w:b/>
        <w:bCs/>
      </w:rPr>
    </w:tblStylePr>
    <w:tblStylePr w:type="band1Vert">
      <w:tblPr/>
      <w:tcPr>
        <w:shd w:val="clear" w:color="auto" w:fill="CBE1F6" w:themeFill="accent1" w:themeFillTint="33"/>
      </w:tcPr>
    </w:tblStylePr>
    <w:tblStylePr w:type="band1Horz">
      <w:tblPr/>
      <w:tcPr>
        <w:shd w:val="clear" w:color="auto" w:fill="FFFFFF" w:themeFill="background1"/>
      </w:tcPr>
    </w:tblStylePr>
    <w:tblStylePr w:type="band2Horz">
      <w:tblPr/>
      <w:tcPr>
        <w:shd w:val="clear" w:color="auto" w:fill="F1F1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449690">
      <w:bodyDiv w:val="1"/>
      <w:marLeft w:val="0"/>
      <w:marRight w:val="0"/>
      <w:marTop w:val="0"/>
      <w:marBottom w:val="0"/>
      <w:divBdr>
        <w:top w:val="none" w:sz="0" w:space="0" w:color="auto"/>
        <w:left w:val="none" w:sz="0" w:space="0" w:color="auto"/>
        <w:bottom w:val="none" w:sz="0" w:space="0" w:color="auto"/>
        <w:right w:val="none" w:sz="0" w:space="0" w:color="auto"/>
      </w:divBdr>
      <w:divsChild>
        <w:div w:id="853300360">
          <w:marLeft w:val="0"/>
          <w:marRight w:val="0"/>
          <w:marTop w:val="0"/>
          <w:marBottom w:val="0"/>
          <w:divBdr>
            <w:top w:val="none" w:sz="0" w:space="0" w:color="auto"/>
            <w:left w:val="none" w:sz="0" w:space="0" w:color="auto"/>
            <w:bottom w:val="none" w:sz="0" w:space="0" w:color="auto"/>
            <w:right w:val="none" w:sz="0" w:space="0" w:color="auto"/>
          </w:divBdr>
          <w:divsChild>
            <w:div w:id="1076243934">
              <w:marLeft w:val="0"/>
              <w:marRight w:val="0"/>
              <w:marTop w:val="0"/>
              <w:marBottom w:val="0"/>
              <w:divBdr>
                <w:top w:val="none" w:sz="0" w:space="0" w:color="auto"/>
                <w:left w:val="none" w:sz="0" w:space="0" w:color="auto"/>
                <w:bottom w:val="none" w:sz="0" w:space="0" w:color="auto"/>
                <w:right w:val="none" w:sz="0" w:space="0" w:color="auto"/>
              </w:divBdr>
              <w:divsChild>
                <w:div w:id="840508393">
                  <w:marLeft w:val="0"/>
                  <w:marRight w:val="0"/>
                  <w:marTop w:val="0"/>
                  <w:marBottom w:val="0"/>
                  <w:divBdr>
                    <w:top w:val="none" w:sz="0" w:space="0" w:color="auto"/>
                    <w:left w:val="none" w:sz="0" w:space="0" w:color="auto"/>
                    <w:bottom w:val="none" w:sz="0" w:space="0" w:color="auto"/>
                    <w:right w:val="none" w:sz="0" w:space="0" w:color="auto"/>
                  </w:divBdr>
                </w:div>
              </w:divsChild>
            </w:div>
            <w:div w:id="1995991272">
              <w:marLeft w:val="450"/>
              <w:marRight w:val="300"/>
              <w:marTop w:val="225"/>
              <w:marBottom w:val="0"/>
              <w:divBdr>
                <w:top w:val="none" w:sz="0" w:space="0" w:color="auto"/>
                <w:left w:val="none" w:sz="0" w:space="0" w:color="auto"/>
                <w:bottom w:val="single" w:sz="6" w:space="8" w:color="EEEEEE"/>
                <w:right w:val="none" w:sz="0" w:space="0" w:color="auto"/>
              </w:divBdr>
              <w:divsChild>
                <w:div w:id="257560877">
                  <w:marLeft w:val="0"/>
                  <w:marRight w:val="0"/>
                  <w:marTop w:val="0"/>
                  <w:marBottom w:val="0"/>
                  <w:divBdr>
                    <w:top w:val="none" w:sz="0" w:space="0" w:color="auto"/>
                    <w:left w:val="none" w:sz="0" w:space="0" w:color="auto"/>
                    <w:bottom w:val="none" w:sz="0" w:space="0" w:color="auto"/>
                    <w:right w:val="none" w:sz="0" w:space="0" w:color="auto"/>
                  </w:divBdr>
                </w:div>
                <w:div w:id="373625207">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1419326751">
          <w:marLeft w:val="0"/>
          <w:marRight w:val="0"/>
          <w:marTop w:val="0"/>
          <w:marBottom w:val="0"/>
          <w:divBdr>
            <w:top w:val="none" w:sz="0" w:space="0" w:color="auto"/>
            <w:left w:val="none" w:sz="0" w:space="0" w:color="auto"/>
            <w:bottom w:val="none" w:sz="0" w:space="0" w:color="auto"/>
            <w:right w:val="none" w:sz="0" w:space="0" w:color="auto"/>
          </w:divBdr>
          <w:divsChild>
            <w:div w:id="1596981470">
              <w:marLeft w:val="0"/>
              <w:marRight w:val="0"/>
              <w:marTop w:val="0"/>
              <w:marBottom w:val="0"/>
              <w:divBdr>
                <w:top w:val="none" w:sz="0" w:space="0" w:color="auto"/>
                <w:left w:val="none" w:sz="0" w:space="0" w:color="auto"/>
                <w:bottom w:val="none" w:sz="0" w:space="0" w:color="auto"/>
                <w:right w:val="none" w:sz="0" w:space="0" w:color="auto"/>
              </w:divBdr>
              <w:divsChild>
                <w:div w:id="1510212981">
                  <w:marLeft w:val="0"/>
                  <w:marRight w:val="0"/>
                  <w:marTop w:val="0"/>
                  <w:marBottom w:val="0"/>
                  <w:divBdr>
                    <w:top w:val="single" w:sz="6" w:space="0" w:color="D3D3D3"/>
                    <w:left w:val="single" w:sz="2" w:space="0" w:color="D3D3D3"/>
                    <w:bottom w:val="single" w:sz="6" w:space="0" w:color="D3D3D3"/>
                    <w:right w:val="single" w:sz="2" w:space="0" w:color="D3D3D3"/>
                  </w:divBdr>
                  <w:divsChild>
                    <w:div w:id="1375542099">
                      <w:marLeft w:val="-15"/>
                      <w:marRight w:val="-15"/>
                      <w:marTop w:val="0"/>
                      <w:marBottom w:val="0"/>
                      <w:divBdr>
                        <w:top w:val="single" w:sz="2" w:space="0" w:color="D3D3D3"/>
                        <w:left w:val="single" w:sz="6" w:space="0" w:color="D3D3D3"/>
                        <w:bottom w:val="single" w:sz="2" w:space="0" w:color="D3D3D3"/>
                        <w:right w:val="single" w:sz="6" w:space="0" w:color="D3D3D3"/>
                      </w:divBdr>
                      <w:divsChild>
                        <w:div w:id="1428230090">
                          <w:marLeft w:val="0"/>
                          <w:marRight w:val="0"/>
                          <w:marTop w:val="0"/>
                          <w:marBottom w:val="0"/>
                          <w:divBdr>
                            <w:top w:val="none" w:sz="0" w:space="0" w:color="auto"/>
                            <w:left w:val="none" w:sz="0" w:space="0" w:color="auto"/>
                            <w:bottom w:val="none" w:sz="0" w:space="0" w:color="auto"/>
                            <w:right w:val="none" w:sz="0" w:space="0" w:color="auto"/>
                          </w:divBdr>
                          <w:divsChild>
                            <w:div w:id="430005023">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901797">
          <w:marLeft w:val="0"/>
          <w:marRight w:val="0"/>
          <w:marTop w:val="0"/>
          <w:marBottom w:val="0"/>
          <w:divBdr>
            <w:top w:val="none" w:sz="0" w:space="0" w:color="auto"/>
            <w:left w:val="none" w:sz="0" w:space="0" w:color="auto"/>
            <w:bottom w:val="none" w:sz="0" w:space="0" w:color="auto"/>
            <w:right w:val="none" w:sz="0" w:space="0" w:color="auto"/>
          </w:divBdr>
        </w:div>
        <w:div w:id="1939950026">
          <w:marLeft w:val="0"/>
          <w:marRight w:val="0"/>
          <w:marTop w:val="0"/>
          <w:marBottom w:val="0"/>
          <w:divBdr>
            <w:top w:val="none" w:sz="0" w:space="0" w:color="auto"/>
            <w:left w:val="none" w:sz="0" w:space="0" w:color="auto"/>
            <w:bottom w:val="none" w:sz="0" w:space="0" w:color="auto"/>
            <w:right w:val="none" w:sz="0" w:space="0" w:color="auto"/>
          </w:divBdr>
          <w:divsChild>
            <w:div w:id="1045832462">
              <w:marLeft w:val="0"/>
              <w:marRight w:val="0"/>
              <w:marTop w:val="0"/>
              <w:marBottom w:val="0"/>
              <w:divBdr>
                <w:top w:val="none" w:sz="0" w:space="0" w:color="auto"/>
                <w:left w:val="none" w:sz="0" w:space="0" w:color="auto"/>
                <w:bottom w:val="none" w:sz="0" w:space="0" w:color="auto"/>
                <w:right w:val="none" w:sz="0" w:space="0" w:color="auto"/>
              </w:divBdr>
              <w:divsChild>
                <w:div w:id="1604846010">
                  <w:marLeft w:val="0"/>
                  <w:marRight w:val="0"/>
                  <w:marTop w:val="0"/>
                  <w:marBottom w:val="0"/>
                  <w:divBdr>
                    <w:top w:val="single" w:sz="6" w:space="0" w:color="D3D3D3"/>
                    <w:left w:val="single" w:sz="2" w:space="0" w:color="D3D3D3"/>
                    <w:bottom w:val="single" w:sz="6" w:space="0" w:color="D3D3D3"/>
                    <w:right w:val="single" w:sz="2" w:space="0" w:color="D3D3D3"/>
                  </w:divBdr>
                  <w:divsChild>
                    <w:div w:id="588806328">
                      <w:marLeft w:val="-15"/>
                      <w:marRight w:val="-15"/>
                      <w:marTop w:val="0"/>
                      <w:marBottom w:val="0"/>
                      <w:divBdr>
                        <w:top w:val="single" w:sz="2" w:space="0" w:color="D3D3D3"/>
                        <w:left w:val="single" w:sz="6" w:space="0" w:color="D3D3D3"/>
                        <w:bottom w:val="single" w:sz="2" w:space="0" w:color="D3D3D3"/>
                        <w:right w:val="single" w:sz="6" w:space="0" w:color="D3D3D3"/>
                      </w:divBdr>
                      <w:divsChild>
                        <w:div w:id="922490128">
                          <w:marLeft w:val="0"/>
                          <w:marRight w:val="0"/>
                          <w:marTop w:val="0"/>
                          <w:marBottom w:val="0"/>
                          <w:divBdr>
                            <w:top w:val="none" w:sz="0" w:space="0" w:color="auto"/>
                            <w:left w:val="none" w:sz="0" w:space="0" w:color="auto"/>
                            <w:bottom w:val="none" w:sz="0" w:space="0" w:color="auto"/>
                            <w:right w:val="none" w:sz="0" w:space="0" w:color="auto"/>
                          </w:divBdr>
                          <w:divsChild>
                            <w:div w:id="2133983667">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178885">
      <w:bodyDiv w:val="1"/>
      <w:marLeft w:val="0"/>
      <w:marRight w:val="0"/>
      <w:marTop w:val="0"/>
      <w:marBottom w:val="0"/>
      <w:divBdr>
        <w:top w:val="none" w:sz="0" w:space="0" w:color="auto"/>
        <w:left w:val="none" w:sz="0" w:space="0" w:color="auto"/>
        <w:bottom w:val="none" w:sz="0" w:space="0" w:color="auto"/>
        <w:right w:val="none" w:sz="0" w:space="0" w:color="auto"/>
      </w:divBdr>
    </w:div>
    <w:div w:id="134179660">
      <w:bodyDiv w:val="1"/>
      <w:marLeft w:val="0"/>
      <w:marRight w:val="0"/>
      <w:marTop w:val="0"/>
      <w:marBottom w:val="0"/>
      <w:divBdr>
        <w:top w:val="none" w:sz="0" w:space="0" w:color="auto"/>
        <w:left w:val="none" w:sz="0" w:space="0" w:color="auto"/>
        <w:bottom w:val="none" w:sz="0" w:space="0" w:color="auto"/>
        <w:right w:val="none" w:sz="0" w:space="0" w:color="auto"/>
      </w:divBdr>
      <w:divsChild>
        <w:div w:id="501358266">
          <w:marLeft w:val="0"/>
          <w:marRight w:val="0"/>
          <w:marTop w:val="0"/>
          <w:marBottom w:val="0"/>
          <w:divBdr>
            <w:top w:val="none" w:sz="0" w:space="0" w:color="auto"/>
            <w:left w:val="none" w:sz="0" w:space="0" w:color="auto"/>
            <w:bottom w:val="none" w:sz="0" w:space="0" w:color="auto"/>
            <w:right w:val="none" w:sz="0" w:space="0" w:color="auto"/>
          </w:divBdr>
          <w:divsChild>
            <w:div w:id="2035417889">
              <w:marLeft w:val="0"/>
              <w:marRight w:val="0"/>
              <w:marTop w:val="0"/>
              <w:marBottom w:val="0"/>
              <w:divBdr>
                <w:top w:val="none" w:sz="0" w:space="0" w:color="auto"/>
                <w:left w:val="none" w:sz="0" w:space="0" w:color="auto"/>
                <w:bottom w:val="none" w:sz="0" w:space="0" w:color="auto"/>
                <w:right w:val="none" w:sz="0" w:space="0" w:color="auto"/>
              </w:divBdr>
              <w:divsChild>
                <w:div w:id="896818633">
                  <w:marLeft w:val="0"/>
                  <w:marRight w:val="0"/>
                  <w:marTop w:val="0"/>
                  <w:marBottom w:val="0"/>
                  <w:divBdr>
                    <w:top w:val="single" w:sz="6" w:space="0" w:color="D3D3D3"/>
                    <w:left w:val="single" w:sz="2" w:space="0" w:color="D3D3D3"/>
                    <w:bottom w:val="single" w:sz="6" w:space="0" w:color="D3D3D3"/>
                    <w:right w:val="single" w:sz="2" w:space="0" w:color="D3D3D3"/>
                  </w:divBdr>
                  <w:divsChild>
                    <w:div w:id="1853101336">
                      <w:marLeft w:val="-15"/>
                      <w:marRight w:val="-15"/>
                      <w:marTop w:val="0"/>
                      <w:marBottom w:val="0"/>
                      <w:divBdr>
                        <w:top w:val="single" w:sz="2" w:space="0" w:color="D3D3D3"/>
                        <w:left w:val="single" w:sz="6" w:space="0" w:color="D3D3D3"/>
                        <w:bottom w:val="single" w:sz="2" w:space="0" w:color="D3D3D3"/>
                        <w:right w:val="single" w:sz="6" w:space="0" w:color="D3D3D3"/>
                      </w:divBdr>
                      <w:divsChild>
                        <w:div w:id="2083258871">
                          <w:marLeft w:val="0"/>
                          <w:marRight w:val="0"/>
                          <w:marTop w:val="0"/>
                          <w:marBottom w:val="0"/>
                          <w:divBdr>
                            <w:top w:val="none" w:sz="0" w:space="0" w:color="auto"/>
                            <w:left w:val="none" w:sz="0" w:space="0" w:color="auto"/>
                            <w:bottom w:val="none" w:sz="0" w:space="0" w:color="auto"/>
                            <w:right w:val="none" w:sz="0" w:space="0" w:color="auto"/>
                          </w:divBdr>
                          <w:divsChild>
                            <w:div w:id="1002393155">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3215514">
          <w:marLeft w:val="0"/>
          <w:marRight w:val="0"/>
          <w:marTop w:val="0"/>
          <w:marBottom w:val="0"/>
          <w:divBdr>
            <w:top w:val="none" w:sz="0" w:space="0" w:color="auto"/>
            <w:left w:val="none" w:sz="0" w:space="0" w:color="auto"/>
            <w:bottom w:val="none" w:sz="0" w:space="0" w:color="auto"/>
            <w:right w:val="none" w:sz="0" w:space="0" w:color="auto"/>
          </w:divBdr>
          <w:divsChild>
            <w:div w:id="60252512">
              <w:marLeft w:val="450"/>
              <w:marRight w:val="300"/>
              <w:marTop w:val="225"/>
              <w:marBottom w:val="0"/>
              <w:divBdr>
                <w:top w:val="none" w:sz="0" w:space="0" w:color="auto"/>
                <w:left w:val="none" w:sz="0" w:space="0" w:color="auto"/>
                <w:bottom w:val="single" w:sz="6" w:space="8" w:color="EEEEEE"/>
                <w:right w:val="none" w:sz="0" w:space="0" w:color="auto"/>
              </w:divBdr>
              <w:divsChild>
                <w:div w:id="1211770816">
                  <w:marLeft w:val="0"/>
                  <w:marRight w:val="0"/>
                  <w:marTop w:val="0"/>
                  <w:marBottom w:val="0"/>
                  <w:divBdr>
                    <w:top w:val="none" w:sz="0" w:space="0" w:color="auto"/>
                    <w:left w:val="none" w:sz="0" w:space="0" w:color="auto"/>
                    <w:bottom w:val="none" w:sz="0" w:space="0" w:color="auto"/>
                    <w:right w:val="none" w:sz="0" w:space="0" w:color="auto"/>
                  </w:divBdr>
                </w:div>
                <w:div w:id="1883126136">
                  <w:marLeft w:val="0"/>
                  <w:marRight w:val="0"/>
                  <w:marTop w:val="0"/>
                  <w:marBottom w:val="105"/>
                  <w:divBdr>
                    <w:top w:val="none" w:sz="0" w:space="0" w:color="auto"/>
                    <w:left w:val="none" w:sz="0" w:space="0" w:color="auto"/>
                    <w:bottom w:val="none" w:sz="0" w:space="0" w:color="auto"/>
                    <w:right w:val="none" w:sz="0" w:space="0" w:color="auto"/>
                  </w:divBdr>
                </w:div>
              </w:divsChild>
            </w:div>
            <w:div w:id="1988246340">
              <w:marLeft w:val="0"/>
              <w:marRight w:val="0"/>
              <w:marTop w:val="0"/>
              <w:marBottom w:val="0"/>
              <w:divBdr>
                <w:top w:val="none" w:sz="0" w:space="0" w:color="auto"/>
                <w:left w:val="none" w:sz="0" w:space="0" w:color="auto"/>
                <w:bottom w:val="none" w:sz="0" w:space="0" w:color="auto"/>
                <w:right w:val="none" w:sz="0" w:space="0" w:color="auto"/>
              </w:divBdr>
              <w:divsChild>
                <w:div w:id="991180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368294">
          <w:marLeft w:val="0"/>
          <w:marRight w:val="0"/>
          <w:marTop w:val="0"/>
          <w:marBottom w:val="0"/>
          <w:divBdr>
            <w:top w:val="none" w:sz="0" w:space="0" w:color="auto"/>
            <w:left w:val="none" w:sz="0" w:space="0" w:color="auto"/>
            <w:bottom w:val="none" w:sz="0" w:space="0" w:color="auto"/>
            <w:right w:val="none" w:sz="0" w:space="0" w:color="auto"/>
          </w:divBdr>
        </w:div>
        <w:div w:id="2004891527">
          <w:marLeft w:val="0"/>
          <w:marRight w:val="0"/>
          <w:marTop w:val="0"/>
          <w:marBottom w:val="0"/>
          <w:divBdr>
            <w:top w:val="none" w:sz="0" w:space="0" w:color="auto"/>
            <w:left w:val="none" w:sz="0" w:space="0" w:color="auto"/>
            <w:bottom w:val="none" w:sz="0" w:space="0" w:color="auto"/>
            <w:right w:val="none" w:sz="0" w:space="0" w:color="auto"/>
          </w:divBdr>
          <w:divsChild>
            <w:div w:id="2128160123">
              <w:marLeft w:val="0"/>
              <w:marRight w:val="0"/>
              <w:marTop w:val="0"/>
              <w:marBottom w:val="0"/>
              <w:divBdr>
                <w:top w:val="none" w:sz="0" w:space="0" w:color="auto"/>
                <w:left w:val="none" w:sz="0" w:space="0" w:color="auto"/>
                <w:bottom w:val="none" w:sz="0" w:space="0" w:color="auto"/>
                <w:right w:val="none" w:sz="0" w:space="0" w:color="auto"/>
              </w:divBdr>
              <w:divsChild>
                <w:div w:id="1354067949">
                  <w:marLeft w:val="0"/>
                  <w:marRight w:val="0"/>
                  <w:marTop w:val="0"/>
                  <w:marBottom w:val="0"/>
                  <w:divBdr>
                    <w:top w:val="single" w:sz="6" w:space="0" w:color="D3D3D3"/>
                    <w:left w:val="single" w:sz="2" w:space="0" w:color="D3D3D3"/>
                    <w:bottom w:val="single" w:sz="6" w:space="0" w:color="D3D3D3"/>
                    <w:right w:val="single" w:sz="2" w:space="0" w:color="D3D3D3"/>
                  </w:divBdr>
                  <w:divsChild>
                    <w:div w:id="1130051810">
                      <w:marLeft w:val="-15"/>
                      <w:marRight w:val="-15"/>
                      <w:marTop w:val="0"/>
                      <w:marBottom w:val="0"/>
                      <w:divBdr>
                        <w:top w:val="single" w:sz="2" w:space="0" w:color="D3D3D3"/>
                        <w:left w:val="single" w:sz="6" w:space="0" w:color="D3D3D3"/>
                        <w:bottom w:val="single" w:sz="2" w:space="0" w:color="D3D3D3"/>
                        <w:right w:val="single" w:sz="6" w:space="0" w:color="D3D3D3"/>
                      </w:divBdr>
                      <w:divsChild>
                        <w:div w:id="944338941">
                          <w:marLeft w:val="0"/>
                          <w:marRight w:val="0"/>
                          <w:marTop w:val="0"/>
                          <w:marBottom w:val="0"/>
                          <w:divBdr>
                            <w:top w:val="none" w:sz="0" w:space="0" w:color="auto"/>
                            <w:left w:val="none" w:sz="0" w:space="0" w:color="auto"/>
                            <w:bottom w:val="none" w:sz="0" w:space="0" w:color="auto"/>
                            <w:right w:val="none" w:sz="0" w:space="0" w:color="auto"/>
                          </w:divBdr>
                          <w:divsChild>
                            <w:div w:id="72511817">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848712">
      <w:bodyDiv w:val="1"/>
      <w:marLeft w:val="0"/>
      <w:marRight w:val="0"/>
      <w:marTop w:val="0"/>
      <w:marBottom w:val="0"/>
      <w:divBdr>
        <w:top w:val="none" w:sz="0" w:space="0" w:color="auto"/>
        <w:left w:val="none" w:sz="0" w:space="0" w:color="auto"/>
        <w:bottom w:val="none" w:sz="0" w:space="0" w:color="auto"/>
        <w:right w:val="none" w:sz="0" w:space="0" w:color="auto"/>
      </w:divBdr>
    </w:div>
    <w:div w:id="142814970">
      <w:bodyDiv w:val="1"/>
      <w:marLeft w:val="0"/>
      <w:marRight w:val="0"/>
      <w:marTop w:val="0"/>
      <w:marBottom w:val="0"/>
      <w:divBdr>
        <w:top w:val="none" w:sz="0" w:space="0" w:color="auto"/>
        <w:left w:val="none" w:sz="0" w:space="0" w:color="auto"/>
        <w:bottom w:val="none" w:sz="0" w:space="0" w:color="auto"/>
        <w:right w:val="none" w:sz="0" w:space="0" w:color="auto"/>
      </w:divBdr>
    </w:div>
    <w:div w:id="150297295">
      <w:bodyDiv w:val="1"/>
      <w:marLeft w:val="0"/>
      <w:marRight w:val="0"/>
      <w:marTop w:val="0"/>
      <w:marBottom w:val="0"/>
      <w:divBdr>
        <w:top w:val="none" w:sz="0" w:space="0" w:color="auto"/>
        <w:left w:val="none" w:sz="0" w:space="0" w:color="auto"/>
        <w:bottom w:val="none" w:sz="0" w:space="0" w:color="auto"/>
        <w:right w:val="none" w:sz="0" w:space="0" w:color="auto"/>
      </w:divBdr>
    </w:div>
    <w:div w:id="173964391">
      <w:bodyDiv w:val="1"/>
      <w:marLeft w:val="0"/>
      <w:marRight w:val="0"/>
      <w:marTop w:val="0"/>
      <w:marBottom w:val="0"/>
      <w:divBdr>
        <w:top w:val="none" w:sz="0" w:space="0" w:color="auto"/>
        <w:left w:val="none" w:sz="0" w:space="0" w:color="auto"/>
        <w:bottom w:val="none" w:sz="0" w:space="0" w:color="auto"/>
        <w:right w:val="none" w:sz="0" w:space="0" w:color="auto"/>
      </w:divBdr>
    </w:div>
    <w:div w:id="316347703">
      <w:bodyDiv w:val="1"/>
      <w:marLeft w:val="0"/>
      <w:marRight w:val="0"/>
      <w:marTop w:val="0"/>
      <w:marBottom w:val="0"/>
      <w:divBdr>
        <w:top w:val="none" w:sz="0" w:space="0" w:color="auto"/>
        <w:left w:val="none" w:sz="0" w:space="0" w:color="auto"/>
        <w:bottom w:val="none" w:sz="0" w:space="0" w:color="auto"/>
        <w:right w:val="none" w:sz="0" w:space="0" w:color="auto"/>
      </w:divBdr>
      <w:divsChild>
        <w:div w:id="194734442">
          <w:marLeft w:val="0"/>
          <w:marRight w:val="0"/>
          <w:marTop w:val="0"/>
          <w:marBottom w:val="0"/>
          <w:divBdr>
            <w:top w:val="none" w:sz="0" w:space="0" w:color="auto"/>
            <w:left w:val="none" w:sz="0" w:space="0" w:color="auto"/>
            <w:bottom w:val="none" w:sz="0" w:space="0" w:color="auto"/>
            <w:right w:val="none" w:sz="0" w:space="0" w:color="auto"/>
          </w:divBdr>
        </w:div>
        <w:div w:id="1781290938">
          <w:marLeft w:val="0"/>
          <w:marRight w:val="0"/>
          <w:marTop w:val="0"/>
          <w:marBottom w:val="0"/>
          <w:divBdr>
            <w:top w:val="none" w:sz="0" w:space="0" w:color="auto"/>
            <w:left w:val="none" w:sz="0" w:space="0" w:color="auto"/>
            <w:bottom w:val="none" w:sz="0" w:space="0" w:color="auto"/>
            <w:right w:val="none" w:sz="0" w:space="0" w:color="auto"/>
          </w:divBdr>
          <w:divsChild>
            <w:div w:id="1515418399">
              <w:marLeft w:val="450"/>
              <w:marRight w:val="300"/>
              <w:marTop w:val="225"/>
              <w:marBottom w:val="0"/>
              <w:divBdr>
                <w:top w:val="none" w:sz="0" w:space="0" w:color="auto"/>
                <w:left w:val="none" w:sz="0" w:space="0" w:color="auto"/>
                <w:bottom w:val="single" w:sz="6" w:space="8" w:color="EEEEEE"/>
                <w:right w:val="none" w:sz="0" w:space="0" w:color="auto"/>
              </w:divBdr>
              <w:divsChild>
                <w:div w:id="497428061">
                  <w:marLeft w:val="0"/>
                  <w:marRight w:val="0"/>
                  <w:marTop w:val="0"/>
                  <w:marBottom w:val="0"/>
                  <w:divBdr>
                    <w:top w:val="none" w:sz="0" w:space="0" w:color="auto"/>
                    <w:left w:val="none" w:sz="0" w:space="0" w:color="auto"/>
                    <w:bottom w:val="none" w:sz="0" w:space="0" w:color="auto"/>
                    <w:right w:val="none" w:sz="0" w:space="0" w:color="auto"/>
                  </w:divBdr>
                </w:div>
                <w:div w:id="608388292">
                  <w:marLeft w:val="0"/>
                  <w:marRight w:val="0"/>
                  <w:marTop w:val="0"/>
                  <w:marBottom w:val="105"/>
                  <w:divBdr>
                    <w:top w:val="none" w:sz="0" w:space="0" w:color="auto"/>
                    <w:left w:val="none" w:sz="0" w:space="0" w:color="auto"/>
                    <w:bottom w:val="none" w:sz="0" w:space="0" w:color="auto"/>
                    <w:right w:val="none" w:sz="0" w:space="0" w:color="auto"/>
                  </w:divBdr>
                </w:div>
              </w:divsChild>
            </w:div>
            <w:div w:id="1891112767">
              <w:marLeft w:val="0"/>
              <w:marRight w:val="0"/>
              <w:marTop w:val="0"/>
              <w:marBottom w:val="0"/>
              <w:divBdr>
                <w:top w:val="none" w:sz="0" w:space="0" w:color="auto"/>
                <w:left w:val="none" w:sz="0" w:space="0" w:color="auto"/>
                <w:bottom w:val="none" w:sz="0" w:space="0" w:color="auto"/>
                <w:right w:val="none" w:sz="0" w:space="0" w:color="auto"/>
              </w:divBdr>
              <w:divsChild>
                <w:div w:id="1759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555405">
          <w:marLeft w:val="0"/>
          <w:marRight w:val="0"/>
          <w:marTop w:val="0"/>
          <w:marBottom w:val="0"/>
          <w:divBdr>
            <w:top w:val="none" w:sz="0" w:space="0" w:color="auto"/>
            <w:left w:val="none" w:sz="0" w:space="0" w:color="auto"/>
            <w:bottom w:val="none" w:sz="0" w:space="0" w:color="auto"/>
            <w:right w:val="none" w:sz="0" w:space="0" w:color="auto"/>
          </w:divBdr>
          <w:divsChild>
            <w:div w:id="1034648224">
              <w:marLeft w:val="0"/>
              <w:marRight w:val="0"/>
              <w:marTop w:val="0"/>
              <w:marBottom w:val="0"/>
              <w:divBdr>
                <w:top w:val="none" w:sz="0" w:space="0" w:color="auto"/>
                <w:left w:val="none" w:sz="0" w:space="0" w:color="auto"/>
                <w:bottom w:val="none" w:sz="0" w:space="0" w:color="auto"/>
                <w:right w:val="none" w:sz="0" w:space="0" w:color="auto"/>
              </w:divBdr>
              <w:divsChild>
                <w:div w:id="1992367124">
                  <w:marLeft w:val="0"/>
                  <w:marRight w:val="0"/>
                  <w:marTop w:val="0"/>
                  <w:marBottom w:val="0"/>
                  <w:divBdr>
                    <w:top w:val="single" w:sz="6" w:space="0" w:color="D3D3D3"/>
                    <w:left w:val="single" w:sz="2" w:space="0" w:color="D3D3D3"/>
                    <w:bottom w:val="single" w:sz="6" w:space="0" w:color="D3D3D3"/>
                    <w:right w:val="single" w:sz="2" w:space="0" w:color="D3D3D3"/>
                  </w:divBdr>
                  <w:divsChild>
                    <w:div w:id="786506110">
                      <w:marLeft w:val="-15"/>
                      <w:marRight w:val="-15"/>
                      <w:marTop w:val="0"/>
                      <w:marBottom w:val="0"/>
                      <w:divBdr>
                        <w:top w:val="single" w:sz="2" w:space="0" w:color="D3D3D3"/>
                        <w:left w:val="single" w:sz="6" w:space="0" w:color="D3D3D3"/>
                        <w:bottom w:val="single" w:sz="2" w:space="0" w:color="D3D3D3"/>
                        <w:right w:val="single" w:sz="6" w:space="0" w:color="D3D3D3"/>
                      </w:divBdr>
                      <w:divsChild>
                        <w:div w:id="1592274164">
                          <w:marLeft w:val="0"/>
                          <w:marRight w:val="0"/>
                          <w:marTop w:val="0"/>
                          <w:marBottom w:val="0"/>
                          <w:divBdr>
                            <w:top w:val="none" w:sz="0" w:space="0" w:color="auto"/>
                            <w:left w:val="none" w:sz="0" w:space="0" w:color="auto"/>
                            <w:bottom w:val="none" w:sz="0" w:space="0" w:color="auto"/>
                            <w:right w:val="none" w:sz="0" w:space="0" w:color="auto"/>
                          </w:divBdr>
                          <w:divsChild>
                            <w:div w:id="1324238221">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1925069">
          <w:marLeft w:val="0"/>
          <w:marRight w:val="0"/>
          <w:marTop w:val="0"/>
          <w:marBottom w:val="0"/>
          <w:divBdr>
            <w:top w:val="none" w:sz="0" w:space="0" w:color="auto"/>
            <w:left w:val="none" w:sz="0" w:space="0" w:color="auto"/>
            <w:bottom w:val="none" w:sz="0" w:space="0" w:color="auto"/>
            <w:right w:val="none" w:sz="0" w:space="0" w:color="auto"/>
          </w:divBdr>
          <w:divsChild>
            <w:div w:id="1350134938">
              <w:marLeft w:val="0"/>
              <w:marRight w:val="0"/>
              <w:marTop w:val="0"/>
              <w:marBottom w:val="0"/>
              <w:divBdr>
                <w:top w:val="none" w:sz="0" w:space="0" w:color="auto"/>
                <w:left w:val="none" w:sz="0" w:space="0" w:color="auto"/>
                <w:bottom w:val="none" w:sz="0" w:space="0" w:color="auto"/>
                <w:right w:val="none" w:sz="0" w:space="0" w:color="auto"/>
              </w:divBdr>
              <w:divsChild>
                <w:div w:id="1534617322">
                  <w:marLeft w:val="0"/>
                  <w:marRight w:val="0"/>
                  <w:marTop w:val="0"/>
                  <w:marBottom w:val="0"/>
                  <w:divBdr>
                    <w:top w:val="single" w:sz="6" w:space="0" w:color="D3D3D3"/>
                    <w:left w:val="single" w:sz="2" w:space="0" w:color="D3D3D3"/>
                    <w:bottom w:val="single" w:sz="6" w:space="0" w:color="D3D3D3"/>
                    <w:right w:val="single" w:sz="2" w:space="0" w:color="D3D3D3"/>
                  </w:divBdr>
                  <w:divsChild>
                    <w:div w:id="759327110">
                      <w:marLeft w:val="-15"/>
                      <w:marRight w:val="-15"/>
                      <w:marTop w:val="0"/>
                      <w:marBottom w:val="0"/>
                      <w:divBdr>
                        <w:top w:val="single" w:sz="2" w:space="0" w:color="D3D3D3"/>
                        <w:left w:val="single" w:sz="6" w:space="0" w:color="D3D3D3"/>
                        <w:bottom w:val="single" w:sz="2" w:space="0" w:color="D3D3D3"/>
                        <w:right w:val="single" w:sz="6" w:space="0" w:color="D3D3D3"/>
                      </w:divBdr>
                      <w:divsChild>
                        <w:div w:id="551625264">
                          <w:marLeft w:val="0"/>
                          <w:marRight w:val="0"/>
                          <w:marTop w:val="0"/>
                          <w:marBottom w:val="0"/>
                          <w:divBdr>
                            <w:top w:val="none" w:sz="0" w:space="0" w:color="auto"/>
                            <w:left w:val="none" w:sz="0" w:space="0" w:color="auto"/>
                            <w:bottom w:val="none" w:sz="0" w:space="0" w:color="auto"/>
                            <w:right w:val="none" w:sz="0" w:space="0" w:color="auto"/>
                          </w:divBdr>
                          <w:divsChild>
                            <w:div w:id="1858158861">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3652380">
      <w:bodyDiv w:val="1"/>
      <w:marLeft w:val="0"/>
      <w:marRight w:val="0"/>
      <w:marTop w:val="0"/>
      <w:marBottom w:val="0"/>
      <w:divBdr>
        <w:top w:val="none" w:sz="0" w:space="0" w:color="auto"/>
        <w:left w:val="none" w:sz="0" w:space="0" w:color="auto"/>
        <w:bottom w:val="none" w:sz="0" w:space="0" w:color="auto"/>
        <w:right w:val="none" w:sz="0" w:space="0" w:color="auto"/>
      </w:divBdr>
      <w:divsChild>
        <w:div w:id="1346060063">
          <w:marLeft w:val="0"/>
          <w:marRight w:val="0"/>
          <w:marTop w:val="0"/>
          <w:marBottom w:val="0"/>
          <w:divBdr>
            <w:top w:val="none" w:sz="0" w:space="0" w:color="auto"/>
            <w:left w:val="none" w:sz="0" w:space="0" w:color="auto"/>
            <w:bottom w:val="none" w:sz="0" w:space="0" w:color="auto"/>
            <w:right w:val="none" w:sz="0" w:space="0" w:color="auto"/>
          </w:divBdr>
          <w:divsChild>
            <w:div w:id="388237381">
              <w:marLeft w:val="0"/>
              <w:marRight w:val="0"/>
              <w:marTop w:val="0"/>
              <w:marBottom w:val="0"/>
              <w:divBdr>
                <w:top w:val="none" w:sz="0" w:space="0" w:color="auto"/>
                <w:left w:val="none" w:sz="0" w:space="0" w:color="auto"/>
                <w:bottom w:val="none" w:sz="0" w:space="0" w:color="auto"/>
                <w:right w:val="none" w:sz="0" w:space="0" w:color="auto"/>
              </w:divBdr>
              <w:divsChild>
                <w:div w:id="435634535">
                  <w:marLeft w:val="0"/>
                  <w:marRight w:val="0"/>
                  <w:marTop w:val="0"/>
                  <w:marBottom w:val="0"/>
                  <w:divBdr>
                    <w:top w:val="none" w:sz="0" w:space="0" w:color="auto"/>
                    <w:left w:val="none" w:sz="0" w:space="0" w:color="auto"/>
                    <w:bottom w:val="none" w:sz="0" w:space="0" w:color="auto"/>
                    <w:right w:val="none" w:sz="0" w:space="0" w:color="auto"/>
                  </w:divBdr>
                  <w:divsChild>
                    <w:div w:id="144842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8164309">
      <w:bodyDiv w:val="1"/>
      <w:marLeft w:val="0"/>
      <w:marRight w:val="0"/>
      <w:marTop w:val="0"/>
      <w:marBottom w:val="0"/>
      <w:divBdr>
        <w:top w:val="none" w:sz="0" w:space="0" w:color="auto"/>
        <w:left w:val="none" w:sz="0" w:space="0" w:color="auto"/>
        <w:bottom w:val="none" w:sz="0" w:space="0" w:color="auto"/>
        <w:right w:val="none" w:sz="0" w:space="0" w:color="auto"/>
      </w:divBdr>
    </w:div>
    <w:div w:id="387610152">
      <w:bodyDiv w:val="1"/>
      <w:marLeft w:val="0"/>
      <w:marRight w:val="0"/>
      <w:marTop w:val="0"/>
      <w:marBottom w:val="0"/>
      <w:divBdr>
        <w:top w:val="none" w:sz="0" w:space="0" w:color="auto"/>
        <w:left w:val="none" w:sz="0" w:space="0" w:color="auto"/>
        <w:bottom w:val="none" w:sz="0" w:space="0" w:color="auto"/>
        <w:right w:val="none" w:sz="0" w:space="0" w:color="auto"/>
      </w:divBdr>
    </w:div>
    <w:div w:id="394813566">
      <w:bodyDiv w:val="1"/>
      <w:marLeft w:val="0"/>
      <w:marRight w:val="0"/>
      <w:marTop w:val="0"/>
      <w:marBottom w:val="0"/>
      <w:divBdr>
        <w:top w:val="none" w:sz="0" w:space="0" w:color="auto"/>
        <w:left w:val="none" w:sz="0" w:space="0" w:color="auto"/>
        <w:bottom w:val="none" w:sz="0" w:space="0" w:color="auto"/>
        <w:right w:val="none" w:sz="0" w:space="0" w:color="auto"/>
      </w:divBdr>
    </w:div>
    <w:div w:id="422145927">
      <w:bodyDiv w:val="1"/>
      <w:marLeft w:val="0"/>
      <w:marRight w:val="0"/>
      <w:marTop w:val="0"/>
      <w:marBottom w:val="0"/>
      <w:divBdr>
        <w:top w:val="none" w:sz="0" w:space="0" w:color="auto"/>
        <w:left w:val="none" w:sz="0" w:space="0" w:color="auto"/>
        <w:bottom w:val="none" w:sz="0" w:space="0" w:color="auto"/>
        <w:right w:val="none" w:sz="0" w:space="0" w:color="auto"/>
      </w:divBdr>
    </w:div>
    <w:div w:id="440614618">
      <w:bodyDiv w:val="1"/>
      <w:marLeft w:val="0"/>
      <w:marRight w:val="0"/>
      <w:marTop w:val="0"/>
      <w:marBottom w:val="0"/>
      <w:divBdr>
        <w:top w:val="none" w:sz="0" w:space="0" w:color="auto"/>
        <w:left w:val="none" w:sz="0" w:space="0" w:color="auto"/>
        <w:bottom w:val="none" w:sz="0" w:space="0" w:color="auto"/>
        <w:right w:val="none" w:sz="0" w:space="0" w:color="auto"/>
      </w:divBdr>
    </w:div>
    <w:div w:id="500629583">
      <w:bodyDiv w:val="1"/>
      <w:marLeft w:val="0"/>
      <w:marRight w:val="0"/>
      <w:marTop w:val="0"/>
      <w:marBottom w:val="0"/>
      <w:divBdr>
        <w:top w:val="none" w:sz="0" w:space="0" w:color="auto"/>
        <w:left w:val="none" w:sz="0" w:space="0" w:color="auto"/>
        <w:bottom w:val="none" w:sz="0" w:space="0" w:color="auto"/>
        <w:right w:val="none" w:sz="0" w:space="0" w:color="auto"/>
      </w:divBdr>
    </w:div>
    <w:div w:id="538052056">
      <w:bodyDiv w:val="1"/>
      <w:marLeft w:val="0"/>
      <w:marRight w:val="0"/>
      <w:marTop w:val="0"/>
      <w:marBottom w:val="0"/>
      <w:divBdr>
        <w:top w:val="none" w:sz="0" w:space="0" w:color="auto"/>
        <w:left w:val="none" w:sz="0" w:space="0" w:color="auto"/>
        <w:bottom w:val="none" w:sz="0" w:space="0" w:color="auto"/>
        <w:right w:val="none" w:sz="0" w:space="0" w:color="auto"/>
      </w:divBdr>
    </w:div>
    <w:div w:id="617879660">
      <w:bodyDiv w:val="1"/>
      <w:marLeft w:val="0"/>
      <w:marRight w:val="0"/>
      <w:marTop w:val="0"/>
      <w:marBottom w:val="0"/>
      <w:divBdr>
        <w:top w:val="none" w:sz="0" w:space="0" w:color="auto"/>
        <w:left w:val="none" w:sz="0" w:space="0" w:color="auto"/>
        <w:bottom w:val="none" w:sz="0" w:space="0" w:color="auto"/>
        <w:right w:val="none" w:sz="0" w:space="0" w:color="auto"/>
      </w:divBdr>
      <w:divsChild>
        <w:div w:id="697781815">
          <w:marLeft w:val="0"/>
          <w:marRight w:val="0"/>
          <w:marTop w:val="0"/>
          <w:marBottom w:val="75"/>
          <w:divBdr>
            <w:top w:val="none" w:sz="0" w:space="0" w:color="auto"/>
            <w:left w:val="none" w:sz="0" w:space="0" w:color="auto"/>
            <w:bottom w:val="none" w:sz="0" w:space="0" w:color="auto"/>
            <w:right w:val="none" w:sz="0" w:space="0" w:color="auto"/>
          </w:divBdr>
        </w:div>
      </w:divsChild>
    </w:div>
    <w:div w:id="624772352">
      <w:bodyDiv w:val="1"/>
      <w:marLeft w:val="0"/>
      <w:marRight w:val="0"/>
      <w:marTop w:val="0"/>
      <w:marBottom w:val="0"/>
      <w:divBdr>
        <w:top w:val="none" w:sz="0" w:space="0" w:color="auto"/>
        <w:left w:val="none" w:sz="0" w:space="0" w:color="auto"/>
        <w:bottom w:val="none" w:sz="0" w:space="0" w:color="auto"/>
        <w:right w:val="none" w:sz="0" w:space="0" w:color="auto"/>
      </w:divBdr>
    </w:div>
    <w:div w:id="676690003">
      <w:bodyDiv w:val="1"/>
      <w:marLeft w:val="0"/>
      <w:marRight w:val="0"/>
      <w:marTop w:val="0"/>
      <w:marBottom w:val="0"/>
      <w:divBdr>
        <w:top w:val="none" w:sz="0" w:space="0" w:color="auto"/>
        <w:left w:val="none" w:sz="0" w:space="0" w:color="auto"/>
        <w:bottom w:val="none" w:sz="0" w:space="0" w:color="auto"/>
        <w:right w:val="none" w:sz="0" w:space="0" w:color="auto"/>
      </w:divBdr>
    </w:div>
    <w:div w:id="709762820">
      <w:bodyDiv w:val="1"/>
      <w:marLeft w:val="0"/>
      <w:marRight w:val="0"/>
      <w:marTop w:val="0"/>
      <w:marBottom w:val="0"/>
      <w:divBdr>
        <w:top w:val="none" w:sz="0" w:space="0" w:color="auto"/>
        <w:left w:val="none" w:sz="0" w:space="0" w:color="auto"/>
        <w:bottom w:val="none" w:sz="0" w:space="0" w:color="auto"/>
        <w:right w:val="none" w:sz="0" w:space="0" w:color="auto"/>
      </w:divBdr>
    </w:div>
    <w:div w:id="747918622">
      <w:bodyDiv w:val="1"/>
      <w:marLeft w:val="0"/>
      <w:marRight w:val="0"/>
      <w:marTop w:val="0"/>
      <w:marBottom w:val="0"/>
      <w:divBdr>
        <w:top w:val="none" w:sz="0" w:space="0" w:color="auto"/>
        <w:left w:val="none" w:sz="0" w:space="0" w:color="auto"/>
        <w:bottom w:val="none" w:sz="0" w:space="0" w:color="auto"/>
        <w:right w:val="none" w:sz="0" w:space="0" w:color="auto"/>
      </w:divBdr>
    </w:div>
    <w:div w:id="749543559">
      <w:bodyDiv w:val="1"/>
      <w:marLeft w:val="0"/>
      <w:marRight w:val="0"/>
      <w:marTop w:val="0"/>
      <w:marBottom w:val="0"/>
      <w:divBdr>
        <w:top w:val="none" w:sz="0" w:space="0" w:color="auto"/>
        <w:left w:val="none" w:sz="0" w:space="0" w:color="auto"/>
        <w:bottom w:val="none" w:sz="0" w:space="0" w:color="auto"/>
        <w:right w:val="none" w:sz="0" w:space="0" w:color="auto"/>
      </w:divBdr>
    </w:div>
    <w:div w:id="774250228">
      <w:bodyDiv w:val="1"/>
      <w:marLeft w:val="0"/>
      <w:marRight w:val="0"/>
      <w:marTop w:val="0"/>
      <w:marBottom w:val="0"/>
      <w:divBdr>
        <w:top w:val="none" w:sz="0" w:space="0" w:color="auto"/>
        <w:left w:val="none" w:sz="0" w:space="0" w:color="auto"/>
        <w:bottom w:val="none" w:sz="0" w:space="0" w:color="auto"/>
        <w:right w:val="none" w:sz="0" w:space="0" w:color="auto"/>
      </w:divBdr>
      <w:divsChild>
        <w:div w:id="1306199132">
          <w:marLeft w:val="0"/>
          <w:marRight w:val="0"/>
          <w:marTop w:val="0"/>
          <w:marBottom w:val="150"/>
          <w:divBdr>
            <w:top w:val="none" w:sz="0" w:space="0" w:color="auto"/>
            <w:left w:val="none" w:sz="0" w:space="0" w:color="auto"/>
            <w:bottom w:val="none" w:sz="0" w:space="0" w:color="auto"/>
            <w:right w:val="none" w:sz="0" w:space="0" w:color="auto"/>
          </w:divBdr>
        </w:div>
      </w:divsChild>
    </w:div>
    <w:div w:id="936060237">
      <w:bodyDiv w:val="1"/>
      <w:marLeft w:val="0"/>
      <w:marRight w:val="0"/>
      <w:marTop w:val="0"/>
      <w:marBottom w:val="0"/>
      <w:divBdr>
        <w:top w:val="none" w:sz="0" w:space="0" w:color="auto"/>
        <w:left w:val="none" w:sz="0" w:space="0" w:color="auto"/>
        <w:bottom w:val="none" w:sz="0" w:space="0" w:color="auto"/>
        <w:right w:val="none" w:sz="0" w:space="0" w:color="auto"/>
      </w:divBdr>
      <w:divsChild>
        <w:div w:id="323432935">
          <w:marLeft w:val="0"/>
          <w:marRight w:val="0"/>
          <w:marTop w:val="0"/>
          <w:marBottom w:val="75"/>
          <w:divBdr>
            <w:top w:val="none" w:sz="0" w:space="0" w:color="auto"/>
            <w:left w:val="none" w:sz="0" w:space="0" w:color="auto"/>
            <w:bottom w:val="none" w:sz="0" w:space="0" w:color="auto"/>
            <w:right w:val="none" w:sz="0" w:space="0" w:color="auto"/>
          </w:divBdr>
        </w:div>
      </w:divsChild>
    </w:div>
    <w:div w:id="965234655">
      <w:bodyDiv w:val="1"/>
      <w:marLeft w:val="0"/>
      <w:marRight w:val="0"/>
      <w:marTop w:val="0"/>
      <w:marBottom w:val="0"/>
      <w:divBdr>
        <w:top w:val="none" w:sz="0" w:space="0" w:color="auto"/>
        <w:left w:val="none" w:sz="0" w:space="0" w:color="auto"/>
        <w:bottom w:val="none" w:sz="0" w:space="0" w:color="auto"/>
        <w:right w:val="none" w:sz="0" w:space="0" w:color="auto"/>
      </w:divBdr>
    </w:div>
    <w:div w:id="967246569">
      <w:bodyDiv w:val="1"/>
      <w:marLeft w:val="0"/>
      <w:marRight w:val="0"/>
      <w:marTop w:val="0"/>
      <w:marBottom w:val="0"/>
      <w:divBdr>
        <w:top w:val="none" w:sz="0" w:space="0" w:color="auto"/>
        <w:left w:val="none" w:sz="0" w:space="0" w:color="auto"/>
        <w:bottom w:val="none" w:sz="0" w:space="0" w:color="auto"/>
        <w:right w:val="none" w:sz="0" w:space="0" w:color="auto"/>
      </w:divBdr>
    </w:div>
    <w:div w:id="1123309817">
      <w:bodyDiv w:val="1"/>
      <w:marLeft w:val="0"/>
      <w:marRight w:val="0"/>
      <w:marTop w:val="0"/>
      <w:marBottom w:val="0"/>
      <w:divBdr>
        <w:top w:val="none" w:sz="0" w:space="0" w:color="auto"/>
        <w:left w:val="none" w:sz="0" w:space="0" w:color="auto"/>
        <w:bottom w:val="none" w:sz="0" w:space="0" w:color="auto"/>
        <w:right w:val="none" w:sz="0" w:space="0" w:color="auto"/>
      </w:divBdr>
    </w:div>
    <w:div w:id="1131745690">
      <w:bodyDiv w:val="1"/>
      <w:marLeft w:val="0"/>
      <w:marRight w:val="0"/>
      <w:marTop w:val="0"/>
      <w:marBottom w:val="0"/>
      <w:divBdr>
        <w:top w:val="none" w:sz="0" w:space="0" w:color="auto"/>
        <w:left w:val="none" w:sz="0" w:space="0" w:color="auto"/>
        <w:bottom w:val="none" w:sz="0" w:space="0" w:color="auto"/>
        <w:right w:val="none" w:sz="0" w:space="0" w:color="auto"/>
      </w:divBdr>
    </w:div>
    <w:div w:id="1143278036">
      <w:bodyDiv w:val="1"/>
      <w:marLeft w:val="0"/>
      <w:marRight w:val="0"/>
      <w:marTop w:val="0"/>
      <w:marBottom w:val="0"/>
      <w:divBdr>
        <w:top w:val="none" w:sz="0" w:space="0" w:color="auto"/>
        <w:left w:val="none" w:sz="0" w:space="0" w:color="auto"/>
        <w:bottom w:val="none" w:sz="0" w:space="0" w:color="auto"/>
        <w:right w:val="none" w:sz="0" w:space="0" w:color="auto"/>
      </w:divBdr>
    </w:div>
    <w:div w:id="1181893738">
      <w:bodyDiv w:val="1"/>
      <w:marLeft w:val="0"/>
      <w:marRight w:val="0"/>
      <w:marTop w:val="0"/>
      <w:marBottom w:val="0"/>
      <w:divBdr>
        <w:top w:val="none" w:sz="0" w:space="0" w:color="auto"/>
        <w:left w:val="none" w:sz="0" w:space="0" w:color="auto"/>
        <w:bottom w:val="none" w:sz="0" w:space="0" w:color="auto"/>
        <w:right w:val="none" w:sz="0" w:space="0" w:color="auto"/>
      </w:divBdr>
    </w:div>
    <w:div w:id="1198860591">
      <w:bodyDiv w:val="1"/>
      <w:marLeft w:val="0"/>
      <w:marRight w:val="0"/>
      <w:marTop w:val="0"/>
      <w:marBottom w:val="0"/>
      <w:divBdr>
        <w:top w:val="none" w:sz="0" w:space="0" w:color="auto"/>
        <w:left w:val="none" w:sz="0" w:space="0" w:color="auto"/>
        <w:bottom w:val="none" w:sz="0" w:space="0" w:color="auto"/>
        <w:right w:val="none" w:sz="0" w:space="0" w:color="auto"/>
      </w:divBdr>
    </w:div>
    <w:div w:id="1204027504">
      <w:bodyDiv w:val="1"/>
      <w:marLeft w:val="0"/>
      <w:marRight w:val="0"/>
      <w:marTop w:val="0"/>
      <w:marBottom w:val="0"/>
      <w:divBdr>
        <w:top w:val="none" w:sz="0" w:space="0" w:color="auto"/>
        <w:left w:val="none" w:sz="0" w:space="0" w:color="auto"/>
        <w:bottom w:val="none" w:sz="0" w:space="0" w:color="auto"/>
        <w:right w:val="none" w:sz="0" w:space="0" w:color="auto"/>
      </w:divBdr>
    </w:div>
    <w:div w:id="1276331461">
      <w:bodyDiv w:val="1"/>
      <w:marLeft w:val="0"/>
      <w:marRight w:val="0"/>
      <w:marTop w:val="0"/>
      <w:marBottom w:val="0"/>
      <w:divBdr>
        <w:top w:val="none" w:sz="0" w:space="0" w:color="auto"/>
        <w:left w:val="none" w:sz="0" w:space="0" w:color="auto"/>
        <w:bottom w:val="none" w:sz="0" w:space="0" w:color="auto"/>
        <w:right w:val="none" w:sz="0" w:space="0" w:color="auto"/>
      </w:divBdr>
      <w:divsChild>
        <w:div w:id="269433275">
          <w:marLeft w:val="0"/>
          <w:marRight w:val="1275"/>
          <w:marTop w:val="150"/>
          <w:marBottom w:val="0"/>
          <w:divBdr>
            <w:top w:val="none" w:sz="0" w:space="0" w:color="auto"/>
            <w:left w:val="none" w:sz="0" w:space="0" w:color="auto"/>
            <w:bottom w:val="none" w:sz="0" w:space="0" w:color="auto"/>
            <w:right w:val="none" w:sz="0" w:space="0" w:color="auto"/>
          </w:divBdr>
          <w:divsChild>
            <w:div w:id="888345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730731">
      <w:bodyDiv w:val="1"/>
      <w:marLeft w:val="0"/>
      <w:marRight w:val="0"/>
      <w:marTop w:val="0"/>
      <w:marBottom w:val="0"/>
      <w:divBdr>
        <w:top w:val="none" w:sz="0" w:space="0" w:color="auto"/>
        <w:left w:val="none" w:sz="0" w:space="0" w:color="auto"/>
        <w:bottom w:val="none" w:sz="0" w:space="0" w:color="auto"/>
        <w:right w:val="none" w:sz="0" w:space="0" w:color="auto"/>
      </w:divBdr>
    </w:div>
    <w:div w:id="1435320073">
      <w:bodyDiv w:val="1"/>
      <w:marLeft w:val="0"/>
      <w:marRight w:val="0"/>
      <w:marTop w:val="0"/>
      <w:marBottom w:val="0"/>
      <w:divBdr>
        <w:top w:val="none" w:sz="0" w:space="0" w:color="auto"/>
        <w:left w:val="none" w:sz="0" w:space="0" w:color="auto"/>
        <w:bottom w:val="none" w:sz="0" w:space="0" w:color="auto"/>
        <w:right w:val="none" w:sz="0" w:space="0" w:color="auto"/>
      </w:divBdr>
    </w:div>
    <w:div w:id="1445073972">
      <w:bodyDiv w:val="1"/>
      <w:marLeft w:val="0"/>
      <w:marRight w:val="0"/>
      <w:marTop w:val="0"/>
      <w:marBottom w:val="0"/>
      <w:divBdr>
        <w:top w:val="none" w:sz="0" w:space="0" w:color="auto"/>
        <w:left w:val="none" w:sz="0" w:space="0" w:color="auto"/>
        <w:bottom w:val="none" w:sz="0" w:space="0" w:color="auto"/>
        <w:right w:val="none" w:sz="0" w:space="0" w:color="auto"/>
      </w:divBdr>
      <w:divsChild>
        <w:div w:id="558707338">
          <w:marLeft w:val="450"/>
          <w:marRight w:val="300"/>
          <w:marTop w:val="225"/>
          <w:marBottom w:val="0"/>
          <w:divBdr>
            <w:top w:val="none" w:sz="0" w:space="0" w:color="auto"/>
            <w:left w:val="none" w:sz="0" w:space="0" w:color="auto"/>
            <w:bottom w:val="single" w:sz="6" w:space="8" w:color="EEEEEE"/>
            <w:right w:val="none" w:sz="0" w:space="0" w:color="auto"/>
          </w:divBdr>
          <w:divsChild>
            <w:div w:id="1446265948">
              <w:marLeft w:val="0"/>
              <w:marRight w:val="0"/>
              <w:marTop w:val="0"/>
              <w:marBottom w:val="0"/>
              <w:divBdr>
                <w:top w:val="none" w:sz="0" w:space="0" w:color="auto"/>
                <w:left w:val="none" w:sz="0" w:space="0" w:color="auto"/>
                <w:bottom w:val="none" w:sz="0" w:space="0" w:color="auto"/>
                <w:right w:val="none" w:sz="0" w:space="0" w:color="auto"/>
              </w:divBdr>
            </w:div>
          </w:divsChild>
        </w:div>
        <w:div w:id="1929458457">
          <w:marLeft w:val="0"/>
          <w:marRight w:val="0"/>
          <w:marTop w:val="0"/>
          <w:marBottom w:val="0"/>
          <w:divBdr>
            <w:top w:val="none" w:sz="0" w:space="0" w:color="auto"/>
            <w:left w:val="none" w:sz="0" w:space="0" w:color="auto"/>
            <w:bottom w:val="none" w:sz="0" w:space="0" w:color="auto"/>
            <w:right w:val="none" w:sz="0" w:space="0" w:color="auto"/>
          </w:divBdr>
        </w:div>
      </w:divsChild>
    </w:div>
    <w:div w:id="1576235100">
      <w:bodyDiv w:val="1"/>
      <w:marLeft w:val="0"/>
      <w:marRight w:val="0"/>
      <w:marTop w:val="0"/>
      <w:marBottom w:val="0"/>
      <w:divBdr>
        <w:top w:val="none" w:sz="0" w:space="0" w:color="auto"/>
        <w:left w:val="none" w:sz="0" w:space="0" w:color="auto"/>
        <w:bottom w:val="none" w:sz="0" w:space="0" w:color="auto"/>
        <w:right w:val="none" w:sz="0" w:space="0" w:color="auto"/>
      </w:divBdr>
    </w:div>
    <w:div w:id="1580284789">
      <w:bodyDiv w:val="1"/>
      <w:marLeft w:val="0"/>
      <w:marRight w:val="0"/>
      <w:marTop w:val="0"/>
      <w:marBottom w:val="0"/>
      <w:divBdr>
        <w:top w:val="none" w:sz="0" w:space="0" w:color="auto"/>
        <w:left w:val="none" w:sz="0" w:space="0" w:color="auto"/>
        <w:bottom w:val="none" w:sz="0" w:space="0" w:color="auto"/>
        <w:right w:val="none" w:sz="0" w:space="0" w:color="auto"/>
      </w:divBdr>
    </w:div>
    <w:div w:id="1609384670">
      <w:bodyDiv w:val="1"/>
      <w:marLeft w:val="0"/>
      <w:marRight w:val="0"/>
      <w:marTop w:val="0"/>
      <w:marBottom w:val="0"/>
      <w:divBdr>
        <w:top w:val="none" w:sz="0" w:space="0" w:color="auto"/>
        <w:left w:val="none" w:sz="0" w:space="0" w:color="auto"/>
        <w:bottom w:val="none" w:sz="0" w:space="0" w:color="auto"/>
        <w:right w:val="none" w:sz="0" w:space="0" w:color="auto"/>
      </w:divBdr>
    </w:div>
    <w:div w:id="1618096838">
      <w:bodyDiv w:val="1"/>
      <w:marLeft w:val="0"/>
      <w:marRight w:val="0"/>
      <w:marTop w:val="0"/>
      <w:marBottom w:val="0"/>
      <w:divBdr>
        <w:top w:val="none" w:sz="0" w:space="0" w:color="auto"/>
        <w:left w:val="none" w:sz="0" w:space="0" w:color="auto"/>
        <w:bottom w:val="none" w:sz="0" w:space="0" w:color="auto"/>
        <w:right w:val="none" w:sz="0" w:space="0" w:color="auto"/>
      </w:divBdr>
    </w:div>
    <w:div w:id="1663971995">
      <w:bodyDiv w:val="1"/>
      <w:marLeft w:val="0"/>
      <w:marRight w:val="0"/>
      <w:marTop w:val="0"/>
      <w:marBottom w:val="0"/>
      <w:divBdr>
        <w:top w:val="none" w:sz="0" w:space="0" w:color="auto"/>
        <w:left w:val="none" w:sz="0" w:space="0" w:color="auto"/>
        <w:bottom w:val="none" w:sz="0" w:space="0" w:color="auto"/>
        <w:right w:val="none" w:sz="0" w:space="0" w:color="auto"/>
      </w:divBdr>
    </w:div>
    <w:div w:id="1812862978">
      <w:bodyDiv w:val="1"/>
      <w:marLeft w:val="0"/>
      <w:marRight w:val="0"/>
      <w:marTop w:val="0"/>
      <w:marBottom w:val="0"/>
      <w:divBdr>
        <w:top w:val="none" w:sz="0" w:space="0" w:color="auto"/>
        <w:left w:val="none" w:sz="0" w:space="0" w:color="auto"/>
        <w:bottom w:val="none" w:sz="0" w:space="0" w:color="auto"/>
        <w:right w:val="none" w:sz="0" w:space="0" w:color="auto"/>
      </w:divBdr>
    </w:div>
    <w:div w:id="1883057155">
      <w:bodyDiv w:val="1"/>
      <w:marLeft w:val="0"/>
      <w:marRight w:val="0"/>
      <w:marTop w:val="0"/>
      <w:marBottom w:val="0"/>
      <w:divBdr>
        <w:top w:val="none" w:sz="0" w:space="0" w:color="auto"/>
        <w:left w:val="none" w:sz="0" w:space="0" w:color="auto"/>
        <w:bottom w:val="none" w:sz="0" w:space="0" w:color="auto"/>
        <w:right w:val="none" w:sz="0" w:space="0" w:color="auto"/>
      </w:divBdr>
      <w:divsChild>
        <w:div w:id="1175730900">
          <w:marLeft w:val="0"/>
          <w:marRight w:val="0"/>
          <w:marTop w:val="0"/>
          <w:marBottom w:val="150"/>
          <w:divBdr>
            <w:top w:val="none" w:sz="0" w:space="0" w:color="auto"/>
            <w:left w:val="none" w:sz="0" w:space="0" w:color="auto"/>
            <w:bottom w:val="none" w:sz="0" w:space="0" w:color="auto"/>
            <w:right w:val="none" w:sz="0" w:space="0" w:color="auto"/>
          </w:divBdr>
        </w:div>
      </w:divsChild>
    </w:div>
    <w:div w:id="2024277851">
      <w:bodyDiv w:val="1"/>
      <w:marLeft w:val="0"/>
      <w:marRight w:val="0"/>
      <w:marTop w:val="0"/>
      <w:marBottom w:val="0"/>
      <w:divBdr>
        <w:top w:val="none" w:sz="0" w:space="0" w:color="auto"/>
        <w:left w:val="none" w:sz="0" w:space="0" w:color="auto"/>
        <w:bottom w:val="none" w:sz="0" w:space="0" w:color="auto"/>
        <w:right w:val="none" w:sz="0" w:space="0" w:color="auto"/>
      </w:divBdr>
    </w:div>
    <w:div w:id="2029914253">
      <w:bodyDiv w:val="1"/>
      <w:marLeft w:val="0"/>
      <w:marRight w:val="0"/>
      <w:marTop w:val="0"/>
      <w:marBottom w:val="0"/>
      <w:divBdr>
        <w:top w:val="none" w:sz="0" w:space="0" w:color="auto"/>
        <w:left w:val="none" w:sz="0" w:space="0" w:color="auto"/>
        <w:bottom w:val="none" w:sz="0" w:space="0" w:color="auto"/>
        <w:right w:val="none" w:sz="0" w:space="0" w:color="auto"/>
      </w:divBdr>
    </w:div>
    <w:div w:id="2062166115">
      <w:bodyDiv w:val="1"/>
      <w:marLeft w:val="0"/>
      <w:marRight w:val="0"/>
      <w:marTop w:val="0"/>
      <w:marBottom w:val="0"/>
      <w:divBdr>
        <w:top w:val="none" w:sz="0" w:space="0" w:color="auto"/>
        <w:left w:val="none" w:sz="0" w:space="0" w:color="auto"/>
        <w:bottom w:val="none" w:sz="0" w:space="0" w:color="auto"/>
        <w:right w:val="none" w:sz="0" w:space="0" w:color="auto"/>
      </w:divBdr>
    </w:div>
    <w:div w:id="2091073107">
      <w:bodyDiv w:val="1"/>
      <w:marLeft w:val="0"/>
      <w:marRight w:val="0"/>
      <w:marTop w:val="0"/>
      <w:marBottom w:val="0"/>
      <w:divBdr>
        <w:top w:val="none" w:sz="0" w:space="0" w:color="auto"/>
        <w:left w:val="none" w:sz="0" w:space="0" w:color="auto"/>
        <w:bottom w:val="none" w:sz="0" w:space="0" w:color="auto"/>
        <w:right w:val="none" w:sz="0" w:space="0" w:color="auto"/>
      </w:divBdr>
    </w:div>
    <w:div w:id="2118519977">
      <w:bodyDiv w:val="1"/>
      <w:marLeft w:val="0"/>
      <w:marRight w:val="0"/>
      <w:marTop w:val="0"/>
      <w:marBottom w:val="0"/>
      <w:divBdr>
        <w:top w:val="none" w:sz="0" w:space="0" w:color="auto"/>
        <w:left w:val="none" w:sz="0" w:space="0" w:color="auto"/>
        <w:bottom w:val="none" w:sz="0" w:space="0" w:color="auto"/>
        <w:right w:val="none" w:sz="0" w:space="0" w:color="auto"/>
      </w:divBdr>
    </w:div>
    <w:div w:id="2121293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31091B837CB43D7B2863B4851EF707E"/>
        <w:category>
          <w:name w:val="General"/>
          <w:gallery w:val="placeholder"/>
        </w:category>
        <w:types>
          <w:type w:val="bbPlcHdr"/>
        </w:types>
        <w:behaviors>
          <w:behavior w:val="content"/>
        </w:behaviors>
        <w:guid w:val="{6DEB189A-8A81-46EC-99EB-8E5877CAC2D6}"/>
      </w:docPartPr>
      <w:docPartBody>
        <w:p w:rsidR="005031E4" w:rsidRDefault="000807A4">
          <w:pPr>
            <w:pStyle w:val="031091B837CB43D7B2863B4851EF707E3"/>
          </w:pPr>
          <w:r>
            <w:rPr>
              <w:rStyle w:val="PlaceholderText"/>
            </w:rPr>
            <w:t>Click here and select d</w:t>
          </w:r>
          <w:r w:rsidRPr="00131AE6">
            <w:rPr>
              <w:rStyle w:val="PlaceholderText"/>
            </w:rPr>
            <w:t>ate</w:t>
          </w:r>
        </w:p>
      </w:docPartBody>
    </w:docPart>
    <w:docPart>
      <w:docPartPr>
        <w:name w:val="8E531354D35F4ED9964212D9BE6C531E"/>
        <w:category>
          <w:name w:val="General"/>
          <w:gallery w:val="placeholder"/>
        </w:category>
        <w:types>
          <w:type w:val="bbPlcHdr"/>
        </w:types>
        <w:behaviors>
          <w:behavior w:val="content"/>
        </w:behaviors>
        <w:guid w:val="{7444E479-E6E2-4699-9581-5EE347617E5E}"/>
      </w:docPartPr>
      <w:docPartBody>
        <w:p w:rsidR="005031E4" w:rsidRDefault="009D69F6">
          <w:pPr>
            <w:pStyle w:val="8E531354D35F4ED9964212D9BE6C531E"/>
          </w:pPr>
          <w:r w:rsidRPr="00293CCC">
            <w:rPr>
              <w:rStyle w:val="PlaceholderText"/>
            </w:rPr>
            <w:t>[Author]</w:t>
          </w:r>
        </w:p>
      </w:docPartBody>
    </w:docPart>
    <w:docPart>
      <w:docPartPr>
        <w:name w:val="F873253889774C91B8317E0204A1669B"/>
        <w:category>
          <w:name w:val="General"/>
          <w:gallery w:val="placeholder"/>
        </w:category>
        <w:types>
          <w:type w:val="bbPlcHdr"/>
        </w:types>
        <w:behaviors>
          <w:behavior w:val="content"/>
        </w:behaviors>
        <w:guid w:val="{98BE8BE3-C513-48BA-9F79-7D502597D841}"/>
      </w:docPartPr>
      <w:docPartBody>
        <w:p w:rsidR="000807A4" w:rsidRDefault="000807A4">
          <w:pPr>
            <w:pStyle w:val="F873253889774C91B8317E0204A1669B1"/>
          </w:pPr>
          <w:r>
            <w:rPr>
              <w:rStyle w:val="PlaceholderText"/>
            </w:rPr>
            <w:t>Select status</w:t>
          </w:r>
        </w:p>
      </w:docPartBody>
    </w:docPart>
    <w:docPart>
      <w:docPartPr>
        <w:name w:val="ACF5773B43344BB6A3A7293354E33C5C"/>
        <w:category>
          <w:name w:val="General"/>
          <w:gallery w:val="placeholder"/>
        </w:category>
        <w:types>
          <w:type w:val="bbPlcHdr"/>
        </w:types>
        <w:behaviors>
          <w:behavior w:val="content"/>
        </w:behaviors>
        <w:guid w:val="{F15221AF-BDD3-432E-A461-63B97C998E02}"/>
      </w:docPartPr>
      <w:docPartBody>
        <w:p w:rsidR="000807A4" w:rsidRDefault="000807A4">
          <w:pPr>
            <w:pStyle w:val="ACF5773B43344BB6A3A7293354E33C5C1"/>
          </w:pPr>
          <w:r>
            <w:rPr>
              <w:rStyle w:val="PlaceholderText"/>
            </w:rPr>
            <w:t>Enter version number</w:t>
          </w:r>
        </w:p>
      </w:docPartBody>
    </w:docPart>
    <w:docPart>
      <w:docPartPr>
        <w:name w:val="7CA1E1664F534591B63BF4C6FA97E909"/>
        <w:category>
          <w:name w:val="General"/>
          <w:gallery w:val="placeholder"/>
        </w:category>
        <w:types>
          <w:type w:val="bbPlcHdr"/>
        </w:types>
        <w:behaviors>
          <w:behavior w:val="content"/>
        </w:behaviors>
        <w:guid w:val="{5C42B910-CE8A-4F2E-8B1D-B721D40FEAB6}"/>
      </w:docPartPr>
      <w:docPartBody>
        <w:p w:rsidR="00B12764" w:rsidRDefault="008455DC">
          <w:r w:rsidRPr="003F45CF">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Frutiger 45 Light">
    <w:altName w:val="Calibri"/>
    <w:panose1 w:val="00000000000000000000"/>
    <w:charset w:val="00"/>
    <w:family w:val="swiss"/>
    <w:notTrueType/>
    <w:pitch w:val="default"/>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5EE0"/>
    <w:rsid w:val="000807A4"/>
    <w:rsid w:val="0009694D"/>
    <w:rsid w:val="000A5EE0"/>
    <w:rsid w:val="00186921"/>
    <w:rsid w:val="001B36F8"/>
    <w:rsid w:val="001D6809"/>
    <w:rsid w:val="0040196F"/>
    <w:rsid w:val="005031E4"/>
    <w:rsid w:val="005C26A9"/>
    <w:rsid w:val="00602E1F"/>
    <w:rsid w:val="00612533"/>
    <w:rsid w:val="00641FC0"/>
    <w:rsid w:val="007A5B98"/>
    <w:rsid w:val="00811146"/>
    <w:rsid w:val="008455DC"/>
    <w:rsid w:val="009D69F6"/>
    <w:rsid w:val="009E701A"/>
    <w:rsid w:val="00B12764"/>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455DC"/>
    <w:rPr>
      <w:color w:val="808080"/>
    </w:rPr>
  </w:style>
  <w:style w:type="paragraph" w:customStyle="1" w:styleId="8E531354D35F4ED9964212D9BE6C531E">
    <w:name w:val="8E531354D35F4ED9964212D9BE6C531E"/>
  </w:style>
  <w:style w:type="paragraph" w:customStyle="1" w:styleId="031091B837CB43D7B2863B4851EF707E3">
    <w:name w:val="031091B837CB43D7B2863B4851EF707E3"/>
    <w:pPr>
      <w:spacing w:after="120" w:line="240" w:lineRule="auto"/>
    </w:pPr>
    <w:rPr>
      <w:rFonts w:ascii="Calibri" w:eastAsiaTheme="minorHAnsi" w:hAnsi="Calibri" w:cs="Times New Roman"/>
    </w:rPr>
  </w:style>
  <w:style w:type="paragraph" w:customStyle="1" w:styleId="F873253889774C91B8317E0204A1669B1">
    <w:name w:val="F873253889774C91B8317E0204A1669B1"/>
    <w:pPr>
      <w:spacing w:after="120" w:line="240" w:lineRule="auto"/>
    </w:pPr>
    <w:rPr>
      <w:rFonts w:ascii="Calibri" w:eastAsiaTheme="minorHAnsi" w:hAnsi="Calibri" w:cs="Times New Roman"/>
    </w:rPr>
  </w:style>
  <w:style w:type="paragraph" w:customStyle="1" w:styleId="ACF5773B43344BB6A3A7293354E33C5C1">
    <w:name w:val="ACF5773B43344BB6A3A7293354E33C5C1"/>
    <w:pPr>
      <w:spacing w:after="120" w:line="240" w:lineRule="auto"/>
    </w:pPr>
    <w:rPr>
      <w:rFonts w:ascii="Calibri" w:eastAsiaTheme="minorHAnsi" w:hAnsi="Calibri" w:cs="Times New Roma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CoE Templates">
  <a:themeElements>
    <a:clrScheme name="CoE Templates">
      <a:dk1>
        <a:srgbClr val="454545"/>
      </a:dk1>
      <a:lt1>
        <a:sysClr val="window" lastClr="FFFFFF"/>
      </a:lt1>
      <a:dk2>
        <a:srgbClr val="BBBDBE"/>
      </a:dk2>
      <a:lt2>
        <a:srgbClr val="F1F1F2"/>
      </a:lt2>
      <a:accent1>
        <a:srgbClr val="1E6DB6"/>
      </a:accent1>
      <a:accent2>
        <a:srgbClr val="36ADEA"/>
      </a:accent2>
      <a:accent3>
        <a:srgbClr val="FAA414"/>
      </a:accent3>
      <a:accent4>
        <a:srgbClr val="51AA40"/>
      </a:accent4>
      <a:accent5>
        <a:srgbClr val="807DFC"/>
      </a:accent5>
      <a:accent6>
        <a:srgbClr val="FF8974"/>
      </a:accent6>
      <a:hlink>
        <a:srgbClr val="0563C1"/>
      </a:hlink>
      <a:folHlink>
        <a:srgbClr val="954F72"/>
      </a:folHlink>
    </a:clrScheme>
    <a:fontScheme name="CoE Templates">
      <a:majorFont>
        <a:latin typeface="Calibri"/>
        <a:ea typeface=""/>
        <a:cs typeface=""/>
      </a:majorFont>
      <a:minorFont>
        <a:latin typeface="Calibri 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tns:customPropertyEditors xmlns:tns="http://schemas.microsoft.com/office/2006/customDocumentInformationPanel">
  <tns:showOnOpen>false</tns:showOnOpen>
  <tns:defaultPropertyEditorNamespace>Standard properties</tns:defaultPropertyEditorNamespace>
</tns:customPropertyEditors>
</file>

<file path=customXml/item3.xml><?xml version="1.0" encoding="utf-8"?>
<b:Sources xmlns:b="http://schemas.openxmlformats.org/officeDocument/2006/bibliography" xmlns="http://schemas.openxmlformats.org/officeDocument/2006/bibliography" SelectedStyle="\HarvardAnglia2008OfficeOnline.xsl" StyleName="Harvard – Anglia 2008">
</b:Sources>
</file>

<file path=customXml/item4.xml><?xml version="1.0" encoding="utf-8"?>
<ct:contentTypeSchema xmlns:ct="http://schemas.microsoft.com/office/2006/metadata/contentType" xmlns:ma="http://schemas.microsoft.com/office/2006/metadata/properties/metaAttributes" ct:_="" ma:_="" ma:contentTypeName="Document" ma:contentTypeID="0x010100DFCA7C988100F047A42692F7BDF3929B" ma:contentTypeVersion="11" ma:contentTypeDescription="Create a new document." ma:contentTypeScope="" ma:versionID="a8e467e7ddb069bf2545ea20d3fea078">
  <xsd:schema xmlns:xsd="http://www.w3.org/2001/XMLSchema" xmlns:xs="http://www.w3.org/2001/XMLSchema" xmlns:p="http://schemas.microsoft.com/office/2006/metadata/properties" xmlns:ns2="7bb3ed5e-c681-4e7f-a879-10edafc84c0a" xmlns:ns3="1bb9f29e-a356-4992-b0e0-91691a39bc63" targetNamespace="http://schemas.microsoft.com/office/2006/metadata/properties" ma:root="true" ma:fieldsID="df88843456a3f5d76e73b286c8a10926" ns2:_="" ns3:_="">
    <xsd:import namespace="7bb3ed5e-c681-4e7f-a879-10edafc84c0a"/>
    <xsd:import namespace="1bb9f29e-a356-4992-b0e0-91691a39bc63"/>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b3ed5e-c681-4e7f-a879-10edafc84c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bb9f29e-a356-4992-b0e0-91691a39bc63"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root>
  <ProtectiveMarking>OFFICIAL</ProtectiveMarking>
</root>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E076BD-D258-4DDA-A82D-181E53BD536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FDA4D8-5B87-4881-942E-435F71FD9290}">
  <ds:schemaRefs>
    <ds:schemaRef ds:uri="http://schemas.microsoft.com/office/2006/customDocumentInformationPanel"/>
  </ds:schemaRefs>
</ds:datastoreItem>
</file>

<file path=customXml/itemProps3.xml><?xml version="1.0" encoding="utf-8"?>
<ds:datastoreItem xmlns:ds="http://schemas.openxmlformats.org/officeDocument/2006/customXml" ds:itemID="{871EB254-60C0-48D4-83E4-C365D712A230}">
  <ds:schemaRefs>
    <ds:schemaRef ds:uri="http://schemas.openxmlformats.org/officeDocument/2006/bibliography"/>
  </ds:schemaRefs>
</ds:datastoreItem>
</file>

<file path=customXml/itemProps4.xml><?xml version="1.0" encoding="utf-8"?>
<ds:datastoreItem xmlns:ds="http://schemas.openxmlformats.org/officeDocument/2006/customXml" ds:itemID="{0065E667-346A-4E7D-B7B9-27DB9F7280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b3ed5e-c681-4e7f-a879-10edafc84c0a"/>
    <ds:schemaRef ds:uri="1bb9f29e-a356-4992-b0e0-91691a39bc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AD7588E-D9F6-4D08-A543-8B3D0469C808}">
  <ds:schemaRefs/>
</ds:datastoreItem>
</file>

<file path=customXml/itemProps6.xml><?xml version="1.0" encoding="utf-8"?>
<ds:datastoreItem xmlns:ds="http://schemas.openxmlformats.org/officeDocument/2006/customXml" ds:itemID="{E8E90EAB-E545-4D14-ACB8-C44B23D7BB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1174</Words>
  <Characters>6695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Australian Digital Health Agency</Company>
  <LinksUpToDate>false</LinksUpToDate>
  <CharactersWithSpaces>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Communities of Excellence—Benefits Realisation Plan</dc:title>
  <dc:subject/>
  <dc:creator>Ann Author</dc:creator>
  <cp:keywords/>
  <cp:lastModifiedBy>Kendelle Parsons</cp:lastModifiedBy>
  <cp:revision>2</cp:revision>
  <cp:lastPrinted>2019-08-26T00:29:00Z</cp:lastPrinted>
  <dcterms:created xsi:type="dcterms:W3CDTF">2021-06-01T21:59:00Z</dcterms:created>
  <dcterms:modified xsi:type="dcterms:W3CDTF">2021-06-01T21:59:00Z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version">
    <vt:lpwstr>2.1</vt:lpwstr>
  </property>
  <property fmtid="{D5CDD505-2E9C-101B-9397-08002B2CF9AE}" pid="3" name="Template owner">
    <vt:lpwstr>Internal Communications</vt:lpwstr>
  </property>
  <property fmtid="{D5CDD505-2E9C-101B-9397-08002B2CF9AE}" pid="4" name="Template vesrion date">
    <vt:lpwstr>10 July 2018</vt:lpwstr>
  </property>
  <property fmtid="{D5CDD505-2E9C-101B-9397-08002B2CF9AE}" pid="5" name="Template name">
    <vt:lpwstr>Briefing paper</vt:lpwstr>
  </property>
  <property fmtid="{D5CDD505-2E9C-101B-9397-08002B2CF9AE}" pid="6" name="ContentTypeId">
    <vt:lpwstr>0x010100DFCA7C988100F047A42692F7BDF3929B</vt:lpwstr>
  </property>
</Properties>
</file>